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6526D" w14:textId="57E81044" w:rsidR="009A5064" w:rsidRDefault="00000000" w:rsidP="002A7B59">
      <w:pPr>
        <w:pStyle w:val="Title"/>
        <w:spacing w:after="60"/>
        <w:jc w:val="center"/>
        <w:rPr>
          <w:b/>
          <w:bCs/>
          <w:i/>
          <w:iCs/>
          <w:color w:val="555555"/>
          <w:sz w:val="28"/>
          <w:szCs w:val="28"/>
        </w:rPr>
      </w:pPr>
      <w:r>
        <w:t>Multiple Intelligences</w:t>
      </w:r>
    </w:p>
    <w:p w14:paraId="42EE43A4" w14:textId="250AE778" w:rsidR="00891FD3" w:rsidRPr="009A5064" w:rsidRDefault="00000000" w:rsidP="009A5064">
      <w:pPr>
        <w:spacing w:after="220"/>
        <w:jc w:val="center"/>
        <w:rPr>
          <w:b/>
          <w:bCs/>
          <w:sz w:val="28"/>
          <w:szCs w:val="28"/>
        </w:rPr>
      </w:pPr>
      <w:r w:rsidRPr="009A5064">
        <w:rPr>
          <w:b/>
          <w:bCs/>
          <w:i/>
          <w:iCs/>
          <w:color w:val="555555"/>
          <w:sz w:val="28"/>
          <w:szCs w:val="28"/>
        </w:rPr>
        <w:t>Condensed from Howard Gardner</w:t>
      </w:r>
      <w:r w:rsidR="009A5064">
        <w:rPr>
          <w:b/>
          <w:bCs/>
          <w:i/>
          <w:iCs/>
          <w:color w:val="555555"/>
          <w:sz w:val="28"/>
          <w:szCs w:val="28"/>
        </w:rPr>
        <w:t>’</w:t>
      </w:r>
      <w:r w:rsidRPr="009A5064">
        <w:rPr>
          <w:b/>
          <w:bCs/>
          <w:i/>
          <w:iCs/>
          <w:color w:val="555555"/>
          <w:sz w:val="28"/>
          <w:szCs w:val="28"/>
        </w:rPr>
        <w:t>s “Frequently Asked Questions—Multiple Intelligences and Related Educational Topics</w:t>
      </w:r>
      <w:r w:rsidR="004113A7">
        <w:rPr>
          <w:b/>
          <w:bCs/>
          <w:i/>
          <w:iCs/>
          <w:color w:val="555555"/>
          <w:sz w:val="28"/>
          <w:szCs w:val="28"/>
        </w:rPr>
        <w:t>.</w:t>
      </w:r>
      <w:r w:rsidRPr="009A5064">
        <w:rPr>
          <w:b/>
          <w:bCs/>
          <w:i/>
          <w:iCs/>
          <w:color w:val="555555"/>
          <w:sz w:val="28"/>
          <w:szCs w:val="28"/>
        </w:rPr>
        <w:t>”</w:t>
      </w:r>
    </w:p>
    <w:p w14:paraId="49A5D4C0" w14:textId="77777777" w:rsidR="00891FD3" w:rsidRPr="009A5064" w:rsidRDefault="00000000">
      <w:pPr>
        <w:pStyle w:val="Heading2"/>
        <w:spacing w:before="200" w:after="100"/>
        <w:rPr>
          <w:sz w:val="28"/>
          <w:szCs w:val="28"/>
        </w:rPr>
      </w:pPr>
      <w:r w:rsidRPr="009A5064">
        <w:rPr>
          <w:sz w:val="28"/>
          <w:szCs w:val="28"/>
        </w:rPr>
        <w:t>The Theory, in Brief</w:t>
      </w:r>
    </w:p>
    <w:p w14:paraId="57DF7FCC" w14:textId="77777777" w:rsidR="00D76FC4" w:rsidRDefault="00D76FC4" w:rsidP="009A5064">
      <w:pPr>
        <w:spacing w:after="140"/>
        <w:ind w:firstLine="720"/>
        <w:rPr>
          <w:sz w:val="24"/>
          <w:szCs w:val="24"/>
        </w:rPr>
      </w:pPr>
      <w:r>
        <w:rPr>
          <w:sz w:val="24"/>
          <w:szCs w:val="24"/>
        </w:rPr>
        <w:t xml:space="preserve">Howard Gardner developed the fascinating Multiple Intelligences (MI) theory in the late 1970s and early 1980s, sharing his ideas in his 1983 book, *Frames of Mind*. This was a refreshing departure from the traditional belief that intelligence is just one single capacity, often measured by an IQ score. Instead, Gardner suggests that everyone has multiple, fairly independent kinds of intellectual abilities. </w:t>
      </w:r>
    </w:p>
    <w:p w14:paraId="79DFB259" w14:textId="6DB8714D" w:rsidR="00891FD3" w:rsidRPr="009A5064" w:rsidRDefault="00D76FC4" w:rsidP="009A5064">
      <w:pPr>
        <w:spacing w:after="140"/>
        <w:ind w:firstLine="720"/>
        <w:rPr>
          <w:sz w:val="24"/>
          <w:szCs w:val="24"/>
        </w:rPr>
      </w:pPr>
      <w:r>
        <w:rPr>
          <w:sz w:val="24"/>
          <w:szCs w:val="24"/>
        </w:rPr>
        <w:t>He uses a simple but effective metaphor: imagine the traditional view as a single computer that can perform well, average, or poorly. In contrast, MI theory is like having several separate computers—meaning you might be strong in one area but not necessarily in others. This idea opens up new ways to understand and appreciate the many different ways people think and learn.</w:t>
      </w:r>
    </w:p>
    <w:p w14:paraId="15C9F00E" w14:textId="79108F72" w:rsidR="00891FD3" w:rsidRPr="009A5064" w:rsidRDefault="00D76FC4" w:rsidP="009A5064">
      <w:pPr>
        <w:spacing w:after="140"/>
        <w:ind w:firstLine="720"/>
        <w:rPr>
          <w:sz w:val="24"/>
          <w:szCs w:val="24"/>
        </w:rPr>
      </w:pPr>
      <w:r>
        <w:rPr>
          <w:sz w:val="24"/>
          <w:szCs w:val="24"/>
        </w:rPr>
        <w:t>His original list covered linguistic, logical-mathematical, spatial, musical, bodily-kinesthetic, interpersonal, and intrapersonal intelligences. Later, he included naturalist intelligence, which is the ability to recognize important differences in nature. He also thought about existential intelligence, which involves big questions, and pedagogical intelligence, the skill of teaching others—though he didn’t officially add these. To be considered an intelligence, a capacity must meet eight criteria outlined in *Frames of Mind. *</w:t>
      </w:r>
    </w:p>
    <w:p w14:paraId="7F0AF5F7" w14:textId="77777777" w:rsidR="00891FD3" w:rsidRPr="009A5064" w:rsidRDefault="00000000">
      <w:pPr>
        <w:pStyle w:val="Heading2"/>
        <w:spacing w:before="200" w:after="100"/>
        <w:rPr>
          <w:sz w:val="28"/>
          <w:szCs w:val="28"/>
        </w:rPr>
      </w:pPr>
      <w:r w:rsidRPr="009A5064">
        <w:rPr>
          <w:sz w:val="28"/>
          <w:szCs w:val="28"/>
        </w:rPr>
        <w:t>Two Big Educational Implications</w:t>
      </w:r>
    </w:p>
    <w:p w14:paraId="2CC34A31" w14:textId="0DC6E0EE" w:rsidR="00D76FC4" w:rsidRDefault="00D76FC4" w:rsidP="00D76FC4">
      <w:pPr>
        <w:spacing w:after="140"/>
        <w:ind w:firstLine="720"/>
        <w:rPr>
          <w:sz w:val="24"/>
          <w:szCs w:val="24"/>
        </w:rPr>
      </w:pPr>
      <w:r>
        <w:rPr>
          <w:sz w:val="24"/>
          <w:szCs w:val="24"/>
        </w:rPr>
        <w:t>Gardner highlights that MI started as a psychological idea rather than a formal educational program</w:t>
      </w:r>
      <w:r w:rsidR="00FC2179">
        <w:rPr>
          <w:sz w:val="24"/>
          <w:szCs w:val="24"/>
        </w:rPr>
        <w:t>—since no scientific theory can be directly applied in classrooms, and</w:t>
      </w:r>
      <w:r>
        <w:rPr>
          <w:sz w:val="24"/>
          <w:szCs w:val="24"/>
        </w:rPr>
        <w:t xml:space="preserve"> </w:t>
      </w:r>
      <w:r w:rsidR="00FC2179">
        <w:rPr>
          <w:sz w:val="24"/>
          <w:szCs w:val="24"/>
        </w:rPr>
        <w:t>values deeply influence education</w:t>
      </w:r>
      <w:r>
        <w:rPr>
          <w:sz w:val="24"/>
          <w:szCs w:val="24"/>
        </w:rPr>
        <w:t xml:space="preserve">. However, he shares two key takeaways: individuation, which means customizing instruction and assessment to fit each student’s unique intelligence profile (made easier now with technology), and pluralization, which involves teaching important concepts in various ways. </w:t>
      </w:r>
    </w:p>
    <w:p w14:paraId="628AFD5D" w14:textId="62F746CD" w:rsidR="00891FD3" w:rsidRPr="00D76FC4" w:rsidRDefault="00D76FC4" w:rsidP="00D76FC4">
      <w:pPr>
        <w:spacing w:after="140"/>
        <w:ind w:firstLine="720"/>
        <w:rPr>
          <w:sz w:val="24"/>
          <w:szCs w:val="24"/>
        </w:rPr>
      </w:pPr>
      <w:r>
        <w:rPr>
          <w:sz w:val="24"/>
          <w:szCs w:val="24"/>
        </w:rPr>
        <w:t>Explaining a concept</w:t>
      </w:r>
      <w:r w:rsidR="00FC2179">
        <w:rPr>
          <w:sz w:val="24"/>
          <w:szCs w:val="24"/>
        </w:rPr>
        <w:t>—like the Pythagorean theorem or the reasons behind a war—</w:t>
      </w:r>
      <w:r>
        <w:rPr>
          <w:sz w:val="24"/>
          <w:szCs w:val="24"/>
        </w:rPr>
        <w:t>through different intelligences helps reach more students</w:t>
      </w:r>
      <w:r w:rsidR="00FC2179">
        <w:rPr>
          <w:sz w:val="24"/>
          <w:szCs w:val="24"/>
        </w:rPr>
        <w:t>. It</w:t>
      </w:r>
      <w:r>
        <w:rPr>
          <w:sz w:val="24"/>
          <w:szCs w:val="24"/>
        </w:rPr>
        <w:t xml:space="preserve"> reflects true expertise, where understanding can often be expressed in more than one way.</w:t>
      </w:r>
    </w:p>
    <w:p w14:paraId="0926C3B6" w14:textId="77777777" w:rsidR="00891FD3" w:rsidRPr="009A5064" w:rsidRDefault="00000000">
      <w:pPr>
        <w:pStyle w:val="Heading2"/>
        <w:spacing w:before="200" w:after="100"/>
        <w:rPr>
          <w:sz w:val="28"/>
          <w:szCs w:val="28"/>
        </w:rPr>
      </w:pPr>
      <w:r w:rsidRPr="009A5064">
        <w:rPr>
          <w:sz w:val="28"/>
          <w:szCs w:val="28"/>
        </w:rPr>
        <w:t>Clearing Up Common Confusions</w:t>
      </w:r>
    </w:p>
    <w:p w14:paraId="2F2ED850" w14:textId="5A72558C" w:rsidR="00891FD3" w:rsidRPr="00D76FC4" w:rsidRDefault="00D76FC4">
      <w:pPr>
        <w:pStyle w:val="ListParagraph"/>
        <w:numPr>
          <w:ilvl w:val="0"/>
          <w:numId w:val="2"/>
        </w:numPr>
        <w:spacing w:after="50"/>
        <w:rPr>
          <w:sz w:val="24"/>
          <w:szCs w:val="24"/>
        </w:rPr>
      </w:pPr>
      <w:r>
        <w:rPr>
          <w:sz w:val="24"/>
          <w:szCs w:val="24"/>
        </w:rPr>
        <w:t>Intelligence and style are quite different: intelligence refers to your computational ability—how effectively you process information—while style is about your unique way of approaching it—whether you’re playful, methodical, or something else. Remember, loving music doesn’t necessarily mean you have a high musical intelligence, but it still adds to your rich connection with music.</w:t>
      </w:r>
    </w:p>
    <w:p w14:paraId="332D3B92" w14:textId="44E22759" w:rsidR="00891FD3" w:rsidRPr="00D76FC4" w:rsidRDefault="00D76FC4">
      <w:pPr>
        <w:pStyle w:val="ListParagraph"/>
        <w:numPr>
          <w:ilvl w:val="0"/>
          <w:numId w:val="2"/>
        </w:numPr>
        <w:spacing w:after="50"/>
        <w:rPr>
          <w:sz w:val="24"/>
          <w:szCs w:val="24"/>
        </w:rPr>
      </w:pPr>
      <w:r>
        <w:rPr>
          <w:sz w:val="24"/>
          <w:szCs w:val="24"/>
        </w:rPr>
        <w:t xml:space="preserve">Intelligence versus domain: A domain, a term from his colleague David Feldman, refers to an organized field of activity in society — whether it’s a job, art, or sport. We don’t see </w:t>
      </w:r>
      <w:r>
        <w:rPr>
          <w:sz w:val="24"/>
          <w:szCs w:val="24"/>
        </w:rPr>
        <w:lastRenderedPageBreak/>
        <w:t>intelligence directly; instead, we observe a person engaging in a domain. So, the intelligence that’s “at work” is always something we infer from their actions.</w:t>
      </w:r>
    </w:p>
    <w:p w14:paraId="695326F4" w14:textId="6C1F687D" w:rsidR="00891FD3" w:rsidRPr="00D76FC4" w:rsidRDefault="00D76FC4">
      <w:pPr>
        <w:pStyle w:val="ListParagraph"/>
        <w:numPr>
          <w:ilvl w:val="0"/>
          <w:numId w:val="2"/>
        </w:numPr>
        <w:spacing w:after="50"/>
        <w:rPr>
          <w:sz w:val="24"/>
          <w:szCs w:val="24"/>
        </w:rPr>
      </w:pPr>
      <w:r>
        <w:rPr>
          <w:sz w:val="24"/>
          <w:szCs w:val="24"/>
        </w:rPr>
        <w:t xml:space="preserve">Bodily and artistic abilities are important too! Gardner believes </w:t>
      </w:r>
      <w:r w:rsidR="00FC2179">
        <w:rPr>
          <w:sz w:val="24"/>
          <w:szCs w:val="24"/>
        </w:rPr>
        <w:t>there’s</w:t>
      </w:r>
      <w:r>
        <w:rPr>
          <w:sz w:val="24"/>
          <w:szCs w:val="24"/>
        </w:rPr>
        <w:t xml:space="preserve"> no reason to leave out physical skills, like those of athletes or surgeons, when defining intelligence. He also emphasizes that no form of intelligence is inherently “artistic</w:t>
      </w:r>
      <w:r w:rsidR="00FC2179">
        <w:rPr>
          <w:sz w:val="24"/>
          <w:szCs w:val="24"/>
        </w:rPr>
        <w:t>.” Instead</w:t>
      </w:r>
      <w:r>
        <w:rPr>
          <w:sz w:val="24"/>
          <w:szCs w:val="24"/>
        </w:rPr>
        <w:t>, any intelligence can be used in an artistic way or in a purely functional way, depending on how someone chooses to use it.</w:t>
      </w:r>
    </w:p>
    <w:p w14:paraId="360A5374" w14:textId="1EC4F601" w:rsidR="00891FD3" w:rsidRPr="00D76FC4" w:rsidRDefault="00D76FC4">
      <w:pPr>
        <w:pStyle w:val="ListParagraph"/>
        <w:numPr>
          <w:ilvl w:val="0"/>
          <w:numId w:val="2"/>
        </w:numPr>
        <w:spacing w:after="50"/>
        <w:rPr>
          <w:sz w:val="24"/>
          <w:szCs w:val="24"/>
        </w:rPr>
      </w:pPr>
      <w:r>
        <w:rPr>
          <w:sz w:val="24"/>
          <w:szCs w:val="24"/>
        </w:rPr>
        <w:t>“g” (general intelligence): Gardner recognizes that g exists as a useful statistical concept, but he challenges the idea that excelling in one area of intelligence means you should automatically be strong in all others.</w:t>
      </w:r>
    </w:p>
    <w:p w14:paraId="453069CC" w14:textId="77777777" w:rsidR="00891FD3" w:rsidRPr="009A5064" w:rsidRDefault="00000000">
      <w:pPr>
        <w:pStyle w:val="Heading2"/>
        <w:spacing w:before="200" w:after="100"/>
        <w:rPr>
          <w:sz w:val="28"/>
          <w:szCs w:val="28"/>
        </w:rPr>
      </w:pPr>
      <w:r w:rsidRPr="009A5064">
        <w:rPr>
          <w:sz w:val="28"/>
          <w:szCs w:val="28"/>
        </w:rPr>
        <w:t>On Testing and Assessment</w:t>
      </w:r>
    </w:p>
    <w:p w14:paraId="7717AA82" w14:textId="66CE0F53" w:rsidR="00D76FC4" w:rsidRDefault="00D76FC4" w:rsidP="00D76FC4">
      <w:pPr>
        <w:spacing w:after="140"/>
        <w:ind w:firstLine="720"/>
        <w:rPr>
          <w:sz w:val="24"/>
          <w:szCs w:val="24"/>
        </w:rPr>
      </w:pPr>
      <w:r>
        <w:rPr>
          <w:sz w:val="24"/>
          <w:szCs w:val="24"/>
        </w:rPr>
        <w:t>When asked about an MI test, Gardner remains skeptical and thoughtful. He once toyed with the idea of creating fair tests for each type of intelligence</w:t>
      </w:r>
      <w:r w:rsidR="00FC2179">
        <w:rPr>
          <w:sz w:val="24"/>
          <w:szCs w:val="24"/>
        </w:rPr>
        <w:t>. Still, he</w:t>
      </w:r>
      <w:r>
        <w:rPr>
          <w:sz w:val="24"/>
          <w:szCs w:val="24"/>
        </w:rPr>
        <w:t xml:space="preserve"> decided against it because he was concerned that formal assessments might label some students as “losers” and cause stigmatization. Tools like the MIDAS test can give a general sense of interests and preferences, but Gardner points out they don’t truly measure performance and depend on self-knowledge that people often </w:t>
      </w:r>
      <w:r w:rsidR="00FC2179">
        <w:rPr>
          <w:sz w:val="24"/>
          <w:szCs w:val="24"/>
        </w:rPr>
        <w:t>don’t</w:t>
      </w:r>
      <w:r>
        <w:rPr>
          <w:sz w:val="24"/>
          <w:szCs w:val="24"/>
        </w:rPr>
        <w:t xml:space="preserve"> have. </w:t>
      </w:r>
    </w:p>
    <w:p w14:paraId="6D579D16" w14:textId="5B02021B" w:rsidR="00891FD3" w:rsidRPr="00D76FC4" w:rsidRDefault="00D76FC4" w:rsidP="00D76FC4">
      <w:pPr>
        <w:spacing w:after="140"/>
        <w:ind w:firstLine="720"/>
        <w:rPr>
          <w:sz w:val="24"/>
          <w:szCs w:val="24"/>
        </w:rPr>
      </w:pPr>
      <w:r>
        <w:rPr>
          <w:sz w:val="24"/>
          <w:szCs w:val="24"/>
        </w:rPr>
        <w:t>He prefers to see intelligence demonstrated through real-life activities — such as visiting museums, engaging in hands-on exploration, or working on projects — rather than just through a score.</w:t>
      </w:r>
    </w:p>
    <w:p w14:paraId="553236FF" w14:textId="77777777" w:rsidR="00891FD3" w:rsidRPr="009A5064" w:rsidRDefault="00000000">
      <w:pPr>
        <w:pStyle w:val="Heading2"/>
        <w:spacing w:before="200" w:after="100"/>
        <w:rPr>
          <w:sz w:val="28"/>
          <w:szCs w:val="28"/>
        </w:rPr>
      </w:pPr>
      <w:r w:rsidRPr="009A5064">
        <w:rPr>
          <w:sz w:val="28"/>
          <w:szCs w:val="28"/>
        </w:rPr>
        <w:t>Is MI Actually a “Theory”?</w:t>
      </w:r>
    </w:p>
    <w:p w14:paraId="64112F29" w14:textId="77777777" w:rsidR="00D76FC4" w:rsidRDefault="00D76FC4" w:rsidP="00D76FC4">
      <w:pPr>
        <w:spacing w:after="140"/>
        <w:ind w:firstLine="720"/>
        <w:rPr>
          <w:sz w:val="24"/>
          <w:szCs w:val="24"/>
        </w:rPr>
      </w:pPr>
      <w:r>
        <w:rPr>
          <w:sz w:val="24"/>
          <w:szCs w:val="24"/>
        </w:rPr>
        <w:t xml:space="preserve">Gardner understands that MI doesn’t have a single, clear-cut experiment to prove or disprove it — and that’s true for many respected theories in both social and natural sciences, including evolution. Instead, its strength comes from a growing collection of evidence: neurological studies, cases of selective brain damage, and how prodigies and savants develop. </w:t>
      </w:r>
    </w:p>
    <w:p w14:paraId="0274C4F5" w14:textId="0B5C03F9" w:rsidR="00891FD3" w:rsidRPr="00D76FC4" w:rsidRDefault="00D76FC4" w:rsidP="00D76FC4">
      <w:pPr>
        <w:spacing w:after="140"/>
        <w:ind w:firstLine="720"/>
        <w:rPr>
          <w:sz w:val="24"/>
          <w:szCs w:val="24"/>
        </w:rPr>
      </w:pPr>
      <w:r>
        <w:rPr>
          <w:sz w:val="24"/>
          <w:szCs w:val="24"/>
        </w:rPr>
        <w:t>He shares that recent neuroscience research has been “amazingly supportive” of the overall structure of the theory. At the same time, he points out specific findings — like one brain area handling more than one supposed type of intelligence — which could be seen as challenges to the theory.</w:t>
      </w:r>
    </w:p>
    <w:p w14:paraId="54B4A932" w14:textId="77777777" w:rsidR="00891FD3" w:rsidRPr="009A5064" w:rsidRDefault="00000000">
      <w:pPr>
        <w:pStyle w:val="Heading2"/>
        <w:spacing w:before="200" w:after="100"/>
        <w:rPr>
          <w:sz w:val="28"/>
          <w:szCs w:val="28"/>
        </w:rPr>
      </w:pPr>
      <w:r w:rsidRPr="009A5064">
        <w:rPr>
          <w:sz w:val="28"/>
          <w:szCs w:val="28"/>
        </w:rPr>
        <w:t>Does the Evidence Show MI Schools Work?</w:t>
      </w:r>
    </w:p>
    <w:p w14:paraId="19B9D402" w14:textId="75932E49" w:rsidR="00D76FC4" w:rsidRDefault="00D76FC4">
      <w:pPr>
        <w:spacing w:after="140"/>
        <w:rPr>
          <w:sz w:val="24"/>
          <w:szCs w:val="24"/>
        </w:rPr>
      </w:pPr>
      <w:r>
        <w:rPr>
          <w:sz w:val="24"/>
          <w:szCs w:val="24"/>
        </w:rPr>
        <w:t>Gardner honestly admits that much of the evidence supporting MI-influenced schools is based on “soft</w:t>
      </w:r>
      <w:r w:rsidR="00FC2179">
        <w:rPr>
          <w:sz w:val="24"/>
          <w:szCs w:val="24"/>
        </w:rPr>
        <w:t>’</w:t>
      </w:r>
      <w:r>
        <w:rPr>
          <w:sz w:val="24"/>
          <w:szCs w:val="24"/>
        </w:rPr>
        <w:t xml:space="preserve"> data — mainly heartfelt testimonials from satisfied parents, teachers, and administrators, which can be tough to verify independently. Still, he highlights the SUMIT project (Schools Using Multiple Intelligences Theory), a study involving 42 schools that have been applying MI theory for at least three years. </w:t>
      </w:r>
    </w:p>
    <w:p w14:paraId="31CBB3DE" w14:textId="55368DB9" w:rsidR="00891FD3" w:rsidRPr="00D76FC4" w:rsidRDefault="00D76FC4" w:rsidP="00D76FC4">
      <w:pPr>
        <w:spacing w:after="140"/>
        <w:ind w:firstLine="720"/>
        <w:rPr>
          <w:sz w:val="24"/>
          <w:szCs w:val="24"/>
        </w:rPr>
      </w:pPr>
      <w:r>
        <w:rPr>
          <w:sz w:val="24"/>
          <w:szCs w:val="24"/>
        </w:rPr>
        <w:t>About 78 percent of these schools reported better standardized test scores and improved outcomes for students facing learning challenges; 80 percent saw increased parental involvement; and 81 percent noted better student discipline</w:t>
      </w:r>
      <w:r w:rsidR="00FC2179">
        <w:rPr>
          <w:sz w:val="24"/>
          <w:szCs w:val="24"/>
        </w:rPr>
        <w:t>—</w:t>
      </w:r>
      <w:r>
        <w:rPr>
          <w:sz w:val="24"/>
          <w:szCs w:val="24"/>
        </w:rPr>
        <w:t>with most schools attributing these positive changes directly to MI-inspired methods.</w:t>
      </w:r>
    </w:p>
    <w:p w14:paraId="6F24B173" w14:textId="77777777" w:rsidR="00D76FC4" w:rsidRDefault="00D76FC4">
      <w:pPr>
        <w:pStyle w:val="Heading2"/>
        <w:spacing w:before="200" w:after="100"/>
        <w:rPr>
          <w:sz w:val="28"/>
          <w:szCs w:val="28"/>
        </w:rPr>
      </w:pPr>
    </w:p>
    <w:p w14:paraId="6EC007D0" w14:textId="09071105" w:rsidR="00891FD3" w:rsidRPr="009A5064" w:rsidRDefault="00000000">
      <w:pPr>
        <w:pStyle w:val="Heading2"/>
        <w:spacing w:before="200" w:after="100"/>
        <w:rPr>
          <w:sz w:val="28"/>
          <w:szCs w:val="28"/>
        </w:rPr>
      </w:pPr>
      <w:r w:rsidRPr="009A5064">
        <w:rPr>
          <w:sz w:val="28"/>
          <w:szCs w:val="28"/>
        </w:rPr>
        <w:lastRenderedPageBreak/>
        <w:t>Beyond the Classroom: Group Differences, Other Species, and Aging</w:t>
      </w:r>
    </w:p>
    <w:p w14:paraId="18FA6E6F" w14:textId="56A49DF4" w:rsidR="00D76FC4" w:rsidRDefault="00D76FC4" w:rsidP="00D76FC4">
      <w:pPr>
        <w:spacing w:after="140"/>
        <w:ind w:firstLine="720"/>
        <w:rPr>
          <w:sz w:val="24"/>
          <w:szCs w:val="24"/>
        </w:rPr>
      </w:pPr>
      <w:r>
        <w:rPr>
          <w:sz w:val="24"/>
          <w:szCs w:val="24"/>
        </w:rPr>
        <w:t>Gardner thoughtfully approaches the topic of intelligence differences across gender, race, or ethnicity. He points out that most of what seems to be different is often shaped by cultural influences rather than being fixed, noting that past research has sometimes been misused for political purposes</w:t>
      </w:r>
      <w:r w:rsidR="00FC2179">
        <w:rPr>
          <w:sz w:val="24"/>
          <w:szCs w:val="24"/>
        </w:rPr>
        <w:t>—</w:t>
      </w:r>
      <w:r>
        <w:rPr>
          <w:sz w:val="24"/>
          <w:szCs w:val="24"/>
        </w:rPr>
        <w:t xml:space="preserve">as in the example of a canceled Australian program that misapplied his theory. Gardner is also open to exploring how this framework might apply beyond humans, suggesting that rodents could have strong spatial intelligence and primates might excel in bodily intelligence. </w:t>
      </w:r>
    </w:p>
    <w:p w14:paraId="57F8B14B" w14:textId="61F54239" w:rsidR="00891FD3" w:rsidRPr="00D76FC4" w:rsidRDefault="00D76FC4" w:rsidP="00D76FC4">
      <w:pPr>
        <w:spacing w:after="140"/>
        <w:ind w:firstLine="720"/>
        <w:rPr>
          <w:sz w:val="24"/>
          <w:szCs w:val="24"/>
        </w:rPr>
      </w:pPr>
      <w:r>
        <w:rPr>
          <w:sz w:val="24"/>
          <w:szCs w:val="24"/>
        </w:rPr>
        <w:t>However, he remains skeptical that computers can develop true personal intelligence, whether interpersonal or intrapersonal. Importantly, he emphasizes that MI doesn’t diminish with age; instead, it becomes more internalized and less visible to others, even as individuals continue to think in wonderfully different ways throughout their lives.</w:t>
      </w:r>
    </w:p>
    <w:p w14:paraId="7AB67876" w14:textId="77777777" w:rsidR="00891FD3" w:rsidRPr="009A5064" w:rsidRDefault="00000000">
      <w:pPr>
        <w:pStyle w:val="Heading2"/>
        <w:spacing w:before="200" w:after="100"/>
        <w:rPr>
          <w:sz w:val="28"/>
          <w:szCs w:val="28"/>
        </w:rPr>
      </w:pPr>
      <w:r w:rsidRPr="009A5064">
        <w:rPr>
          <w:sz w:val="28"/>
          <w:szCs w:val="28"/>
        </w:rPr>
        <w:t>From MI to “Good Work”</w:t>
      </w:r>
    </w:p>
    <w:p w14:paraId="1E6BB4C8" w14:textId="77777777" w:rsidR="00D76FC4" w:rsidRDefault="00D76FC4" w:rsidP="00D76FC4">
      <w:pPr>
        <w:spacing w:after="140"/>
        <w:ind w:firstLine="720"/>
        <w:rPr>
          <w:sz w:val="24"/>
          <w:szCs w:val="24"/>
        </w:rPr>
      </w:pPr>
      <w:r>
        <w:rPr>
          <w:sz w:val="24"/>
          <w:szCs w:val="24"/>
        </w:rPr>
        <w:t xml:space="preserve">Gardner notes that misuses of his theory — like connecting intelligence to race or ethnicity — led him, starting in the mid-1990s, to explore a new focus: what makes work not only excellent but also responsible and ethical. This effort, called Good Work, shows a shift in his priorities. </w:t>
      </w:r>
    </w:p>
    <w:p w14:paraId="45384E7D" w14:textId="75782D38" w:rsidR="00891FD3" w:rsidRPr="00D76FC4" w:rsidRDefault="00D76FC4" w:rsidP="00D76FC4">
      <w:pPr>
        <w:spacing w:after="140"/>
        <w:ind w:firstLine="720"/>
        <w:rPr>
          <w:sz w:val="24"/>
          <w:szCs w:val="24"/>
        </w:rPr>
      </w:pPr>
      <w:r>
        <w:rPr>
          <w:sz w:val="24"/>
          <w:szCs w:val="24"/>
        </w:rPr>
        <w:t>He emphasizes that while intellect is important, character holds even greater significance. Although he is often recognized as “the MI man,” he believes that studying good work and good citizenship is what truly matters most.</w:t>
      </w:r>
    </w:p>
    <w:sectPr w:rsidR="00891FD3" w:rsidRPr="00D76FC4">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EAE"/>
    <w:multiLevelType w:val="hybridMultilevel"/>
    <w:tmpl w:val="77BCC7C8"/>
    <w:lvl w:ilvl="0" w:tplc="D8F6E742">
      <w:start w:val="1"/>
      <w:numFmt w:val="bullet"/>
      <w:lvlText w:val="●"/>
      <w:lvlJc w:val="left"/>
      <w:pPr>
        <w:ind w:left="720" w:hanging="360"/>
      </w:pPr>
    </w:lvl>
    <w:lvl w:ilvl="1" w:tplc="73DA13DE">
      <w:start w:val="1"/>
      <w:numFmt w:val="bullet"/>
      <w:lvlText w:val="○"/>
      <w:lvlJc w:val="left"/>
      <w:pPr>
        <w:ind w:left="1440" w:hanging="360"/>
      </w:pPr>
    </w:lvl>
    <w:lvl w:ilvl="2" w:tplc="9F8E8CDC">
      <w:start w:val="1"/>
      <w:numFmt w:val="bullet"/>
      <w:lvlText w:val="■"/>
      <w:lvlJc w:val="left"/>
      <w:pPr>
        <w:ind w:left="2160" w:hanging="360"/>
      </w:pPr>
    </w:lvl>
    <w:lvl w:ilvl="3" w:tplc="6430FF0E">
      <w:start w:val="1"/>
      <w:numFmt w:val="bullet"/>
      <w:lvlText w:val="●"/>
      <w:lvlJc w:val="left"/>
      <w:pPr>
        <w:ind w:left="2880" w:hanging="360"/>
      </w:pPr>
    </w:lvl>
    <w:lvl w:ilvl="4" w:tplc="78FA93DE">
      <w:start w:val="1"/>
      <w:numFmt w:val="bullet"/>
      <w:lvlText w:val="○"/>
      <w:lvlJc w:val="left"/>
      <w:pPr>
        <w:ind w:left="3600" w:hanging="360"/>
      </w:pPr>
    </w:lvl>
    <w:lvl w:ilvl="5" w:tplc="4A7CFF8A">
      <w:start w:val="1"/>
      <w:numFmt w:val="bullet"/>
      <w:lvlText w:val="■"/>
      <w:lvlJc w:val="left"/>
      <w:pPr>
        <w:ind w:left="4320" w:hanging="360"/>
      </w:pPr>
    </w:lvl>
    <w:lvl w:ilvl="6" w:tplc="08FA9C68">
      <w:start w:val="1"/>
      <w:numFmt w:val="bullet"/>
      <w:lvlText w:val="●"/>
      <w:lvlJc w:val="left"/>
      <w:pPr>
        <w:ind w:left="5040" w:hanging="360"/>
      </w:pPr>
    </w:lvl>
    <w:lvl w:ilvl="7" w:tplc="D51AF08E">
      <w:start w:val="1"/>
      <w:numFmt w:val="bullet"/>
      <w:lvlText w:val="●"/>
      <w:lvlJc w:val="left"/>
      <w:pPr>
        <w:ind w:left="5760" w:hanging="360"/>
      </w:pPr>
    </w:lvl>
    <w:lvl w:ilvl="8" w:tplc="24C0535C">
      <w:start w:val="1"/>
      <w:numFmt w:val="bullet"/>
      <w:lvlText w:val="●"/>
      <w:lvlJc w:val="left"/>
      <w:pPr>
        <w:ind w:left="6480" w:hanging="360"/>
      </w:pPr>
    </w:lvl>
  </w:abstractNum>
  <w:abstractNum w:abstractNumId="1" w15:restartNumberingAfterBreak="0">
    <w:nsid w:val="1B83166A"/>
    <w:multiLevelType w:val="hybridMultilevel"/>
    <w:tmpl w:val="2DE29A22"/>
    <w:lvl w:ilvl="0" w:tplc="B384578C">
      <w:start w:val="1"/>
      <w:numFmt w:val="bullet"/>
      <w:lvlText w:val="•"/>
      <w:lvlJc w:val="left"/>
      <w:pPr>
        <w:ind w:left="480" w:hanging="260"/>
      </w:pPr>
    </w:lvl>
    <w:lvl w:ilvl="1" w:tplc="25F47568">
      <w:numFmt w:val="decimal"/>
      <w:lvlText w:val=""/>
      <w:lvlJc w:val="left"/>
    </w:lvl>
    <w:lvl w:ilvl="2" w:tplc="A21468C2">
      <w:numFmt w:val="decimal"/>
      <w:lvlText w:val=""/>
      <w:lvlJc w:val="left"/>
    </w:lvl>
    <w:lvl w:ilvl="3" w:tplc="5D248E88">
      <w:numFmt w:val="decimal"/>
      <w:lvlText w:val=""/>
      <w:lvlJc w:val="left"/>
    </w:lvl>
    <w:lvl w:ilvl="4" w:tplc="7C987990">
      <w:numFmt w:val="decimal"/>
      <w:lvlText w:val=""/>
      <w:lvlJc w:val="left"/>
    </w:lvl>
    <w:lvl w:ilvl="5" w:tplc="F60EFA94">
      <w:numFmt w:val="decimal"/>
      <w:lvlText w:val=""/>
      <w:lvlJc w:val="left"/>
    </w:lvl>
    <w:lvl w:ilvl="6" w:tplc="C684576C">
      <w:numFmt w:val="decimal"/>
      <w:lvlText w:val=""/>
      <w:lvlJc w:val="left"/>
    </w:lvl>
    <w:lvl w:ilvl="7" w:tplc="31C84090">
      <w:numFmt w:val="decimal"/>
      <w:lvlText w:val=""/>
      <w:lvlJc w:val="left"/>
    </w:lvl>
    <w:lvl w:ilvl="8" w:tplc="39A4DB7A">
      <w:numFmt w:val="decimal"/>
      <w:lvlText w:val=""/>
      <w:lvlJc w:val="left"/>
    </w:lvl>
  </w:abstractNum>
  <w:num w:numId="1" w16cid:durableId="1486554793">
    <w:abstractNumId w:val="0"/>
    <w:lvlOverride w:ilvl="0">
      <w:startOverride w:val="1"/>
    </w:lvlOverride>
  </w:num>
  <w:num w:numId="2" w16cid:durableId="1724568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0MDE1tDQ0NDA3MTNU0lEKTi0uzszPAykwrgUArGzTlywAAAA="/>
  </w:docVars>
  <w:rsids>
    <w:rsidRoot w:val="00891FD3"/>
    <w:rsid w:val="002A7B59"/>
    <w:rsid w:val="004113A7"/>
    <w:rsid w:val="00495795"/>
    <w:rsid w:val="00891FD3"/>
    <w:rsid w:val="008F5C05"/>
    <w:rsid w:val="009270E8"/>
    <w:rsid w:val="009A5064"/>
    <w:rsid w:val="009D6A3D"/>
    <w:rsid w:val="00A02094"/>
    <w:rsid w:val="00D76FC4"/>
    <w:rsid w:val="00FC2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A7C53"/>
  <w15:docId w15:val="{44C8907E-B594-410A-8984-FDC470B3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6181</Characters>
  <Application>Microsoft Office Word</Application>
  <DocSecurity>0</DocSecurity>
  <Lines>51</Lines>
  <Paragraphs>14</Paragraphs>
  <ScaleCrop>false</ScaleCrop>
  <Company/>
  <LinksUpToDate>false</LinksUpToDate>
  <CharactersWithSpaces>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5</cp:revision>
  <dcterms:created xsi:type="dcterms:W3CDTF">2026-08-02T00:45:00Z</dcterms:created>
  <dcterms:modified xsi:type="dcterms:W3CDTF">2026-08-03T00:09:00Z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d34dce0d-63f6-4dc9-96d8-2609e6f9b766</vt:lpwstr>
  </property>
</Properties>
</file>