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19C1" w14:textId="77777777" w:rsidR="007C737F" w:rsidRPr="00FE28AB" w:rsidRDefault="007C737F">
      <w:pPr>
        <w:pStyle w:val="InsideAddress"/>
        <w:ind w:right="-1386"/>
        <w:jc w:val="center"/>
        <w:rPr>
          <w:b/>
          <w:snapToGrid w:val="0"/>
          <w:sz w:val="44"/>
          <w:szCs w:val="44"/>
        </w:rPr>
      </w:pPr>
      <w:r w:rsidRPr="00FE28AB">
        <w:rPr>
          <w:b/>
          <w:snapToGrid w:val="0"/>
          <w:sz w:val="44"/>
          <w:szCs w:val="44"/>
        </w:rPr>
        <w:t xml:space="preserve">Thirteen Positive Coaching Tips for Teachers </w:t>
      </w:r>
    </w:p>
    <w:p w14:paraId="4CF03771" w14:textId="77777777" w:rsidR="00D104A7" w:rsidRPr="00FE28AB" w:rsidRDefault="00D104A7">
      <w:pPr>
        <w:pStyle w:val="InsideAddress"/>
        <w:ind w:right="-1386"/>
        <w:jc w:val="center"/>
        <w:rPr>
          <w:b/>
          <w:snapToGrid w:val="0"/>
          <w:sz w:val="32"/>
          <w:szCs w:val="32"/>
        </w:rPr>
      </w:pPr>
    </w:p>
    <w:p w14:paraId="2E64CB48" w14:textId="04F6CD5A" w:rsidR="00D104A7" w:rsidRPr="00FE28AB" w:rsidRDefault="00D104A7">
      <w:pPr>
        <w:pStyle w:val="InsideAddress"/>
        <w:ind w:right="-1386"/>
        <w:jc w:val="center"/>
        <w:rPr>
          <w:b/>
          <w:snapToGrid w:val="0"/>
          <w:sz w:val="32"/>
          <w:szCs w:val="32"/>
        </w:rPr>
      </w:pPr>
      <w:r w:rsidRPr="00FE28AB">
        <w:rPr>
          <w:sz w:val="24"/>
          <w:szCs w:val="24"/>
        </w:rPr>
        <w:t xml:space="preserve">Encouragement over correction. A </w:t>
      </w:r>
      <w:r w:rsidR="00F50067" w:rsidRPr="00FE28AB">
        <w:rPr>
          <w:sz w:val="24"/>
          <w:szCs w:val="24"/>
        </w:rPr>
        <w:t>teacher’s</w:t>
      </w:r>
      <w:r w:rsidRPr="00FE28AB">
        <w:rPr>
          <w:sz w:val="24"/>
          <w:szCs w:val="24"/>
        </w:rPr>
        <w:t xml:space="preserve"> guide to positive coaching</w:t>
      </w:r>
      <w:r w:rsidRPr="00FE28AB">
        <w:t>.</w:t>
      </w:r>
    </w:p>
    <w:p w14:paraId="4C40A1BE" w14:textId="77777777" w:rsidR="001E5A53" w:rsidRPr="00FE28AB" w:rsidRDefault="001E5A53">
      <w:pPr>
        <w:pStyle w:val="InsideAddress"/>
        <w:ind w:right="-1386"/>
        <w:jc w:val="center"/>
        <w:rPr>
          <w:b/>
          <w:snapToGrid w:val="0"/>
          <w:sz w:val="32"/>
          <w:szCs w:val="32"/>
        </w:rPr>
      </w:pPr>
    </w:p>
    <w:p w14:paraId="4774DC9A" w14:textId="77777777" w:rsidR="007C737F" w:rsidRPr="00FE28AB" w:rsidRDefault="007C737F">
      <w:pPr>
        <w:pStyle w:val="InsideAddress"/>
        <w:ind w:right="-1386"/>
        <w:jc w:val="right"/>
        <w:rPr>
          <w:b/>
          <w:snapToGrid w:val="0"/>
        </w:rPr>
      </w:pPr>
      <w:r w:rsidRPr="00FE28AB">
        <w:rPr>
          <w:b/>
          <w:snapToGrid w:val="0"/>
        </w:rPr>
        <w:t>From “The Coaches, Up From Underachievement”</w:t>
      </w:r>
    </w:p>
    <w:p w14:paraId="693FD177" w14:textId="77777777" w:rsidR="007C737F" w:rsidRDefault="007C737F">
      <w:pPr>
        <w:pStyle w:val="InsideAddress"/>
        <w:ind w:right="-1386"/>
        <w:jc w:val="right"/>
        <w:rPr>
          <w:b/>
          <w:snapToGrid w:val="0"/>
          <w:u w:val="single"/>
        </w:rPr>
      </w:pPr>
    </w:p>
    <w:p w14:paraId="5053B40C"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1.</w:t>
      </w:r>
      <w:r>
        <w:rPr>
          <w:rFonts w:ascii="Times New Roman" w:hAnsi="Times New Roman"/>
          <w:snapToGrid w:val="0"/>
          <w:sz w:val="24"/>
        </w:rPr>
        <w:tab/>
        <w:t>FOCUS ON THE POSITIVE</w:t>
      </w:r>
    </w:p>
    <w:p w14:paraId="362F06D4" w14:textId="3983C6F7" w:rsidR="007C737F" w:rsidRDefault="00FE28AB" w:rsidP="001E5A53">
      <w:pPr>
        <w:pStyle w:val="BodyText"/>
        <w:ind w:right="-1386" w:firstLine="720"/>
        <w:jc w:val="both"/>
        <w:rPr>
          <w:snapToGrid w:val="0"/>
          <w:sz w:val="22"/>
        </w:rPr>
      </w:pPr>
      <w:r>
        <w:rPr>
          <w:snapToGrid w:val="0"/>
          <w:sz w:val="22"/>
        </w:rPr>
        <w:t>Always keep in mind the classic advice to “accentuate the positive.” When you're reviewing your students’ papers, take a moment to highlight the good parts with kind and encouraging words! Celebrate their thoughtful ideas or creative approaches, and if you’re feeling stuck for ideas, a simple compliment on their neat handwriting can make a big difference.</w:t>
      </w:r>
    </w:p>
    <w:p w14:paraId="4525BE05" w14:textId="52961626" w:rsidR="007C737F" w:rsidRDefault="001E5A53">
      <w:pPr>
        <w:pStyle w:val="BodyText"/>
        <w:ind w:right="-1386" w:firstLine="720"/>
        <w:jc w:val="both"/>
        <w:rPr>
          <w:snapToGrid w:val="0"/>
          <w:sz w:val="22"/>
        </w:rPr>
      </w:pPr>
      <w:r>
        <w:rPr>
          <w:snapToGrid w:val="0"/>
          <w:sz w:val="22"/>
        </w:rPr>
        <w:t>Consider fun and meaningful ways to celebrate your students! You might introduce student-of-the-week events, send positive letters home, or recognize students who have shown improvement in specific subjects or activities. Let’s turn those positive ideas into real experiences that brighten your classroom every day!</w:t>
      </w:r>
    </w:p>
    <w:p w14:paraId="53F798D6" w14:textId="3FD1C5D4" w:rsidR="007C737F" w:rsidRDefault="001E5A53">
      <w:pPr>
        <w:pStyle w:val="BodyText"/>
        <w:ind w:right="-1386" w:firstLine="720"/>
        <w:jc w:val="both"/>
        <w:rPr>
          <w:snapToGrid w:val="0"/>
          <w:sz w:val="22"/>
        </w:rPr>
      </w:pPr>
      <w:r>
        <w:rPr>
          <w:snapToGrid w:val="0"/>
          <w:sz w:val="22"/>
        </w:rPr>
        <w:t>Encourage good work habits by focusing on positive incentives instead of punishments. For instance, when offering rewards, phrase them kindly, like saying, “If you get your math work done today,” instead of negative statements such as, “If you don’t get your math work done today....” Remember, keeping children in for recess can work in some cases, but it might also lead to power struggles in others.</w:t>
      </w:r>
    </w:p>
    <w:p w14:paraId="5CAF2D78" w14:textId="07D8B8B0" w:rsidR="007C737F" w:rsidRDefault="00FE28AB">
      <w:pPr>
        <w:pStyle w:val="BodyText"/>
        <w:ind w:right="-1386" w:firstLine="720"/>
        <w:jc w:val="both"/>
        <w:rPr>
          <w:snapToGrid w:val="0"/>
          <w:sz w:val="22"/>
        </w:rPr>
      </w:pPr>
      <w:r>
        <w:rPr>
          <w:snapToGrid w:val="0"/>
          <w:sz w:val="22"/>
        </w:rPr>
        <w:t>Denying a talented child the opportunity to join a higher reading group or more advanced class just because of weak work habits can seem unfair and may not really benefit them in the long run. Interestingly, many teachers observe that students’ poor work habits often improve when they’re given a new, exciting challenge that encourages them to grow.</w:t>
      </w:r>
    </w:p>
    <w:p w14:paraId="47704BBB" w14:textId="77777777" w:rsidR="007C737F" w:rsidRDefault="007C737F">
      <w:pPr>
        <w:pStyle w:val="BodyText"/>
        <w:ind w:right="-1386" w:firstLine="720"/>
        <w:jc w:val="both"/>
        <w:rPr>
          <w:snapToGrid w:val="0"/>
          <w:sz w:val="22"/>
        </w:rPr>
      </w:pPr>
    </w:p>
    <w:p w14:paraId="3A16176E" w14:textId="77777777" w:rsidR="007C737F" w:rsidRDefault="007C737F">
      <w:pPr>
        <w:pStyle w:val="BodyText"/>
        <w:ind w:right="-1386"/>
        <w:jc w:val="both"/>
        <w:rPr>
          <w:b/>
          <w:snapToGrid w:val="0"/>
          <w:sz w:val="24"/>
        </w:rPr>
      </w:pPr>
      <w:r>
        <w:rPr>
          <w:b/>
          <w:snapToGrid w:val="0"/>
          <w:sz w:val="24"/>
        </w:rPr>
        <w:t>2.</w:t>
      </w:r>
      <w:r>
        <w:rPr>
          <w:b/>
          <w:snapToGrid w:val="0"/>
          <w:sz w:val="24"/>
        </w:rPr>
        <w:tab/>
        <w:t>KEEP PROBLEMS PRIVATE</w:t>
      </w:r>
    </w:p>
    <w:p w14:paraId="7C8DB046" w14:textId="0C2B4B50" w:rsidR="007C737F" w:rsidRDefault="00FE28AB" w:rsidP="001E5A53">
      <w:pPr>
        <w:pStyle w:val="BodyText"/>
        <w:ind w:right="-1386" w:firstLine="720"/>
        <w:jc w:val="both"/>
        <w:rPr>
          <w:snapToGrid w:val="0"/>
          <w:sz w:val="22"/>
        </w:rPr>
      </w:pPr>
      <w:r>
        <w:rPr>
          <w:snapToGrid w:val="0"/>
          <w:sz w:val="22"/>
        </w:rPr>
        <w:t>Take a moment to connect privately with students who are experiencing difficulties at school. Consider creating supportive agreements with those who need a bit more hands-on help. Instead of addressing issues publicly in front of the whole class, try having warm, personal one-on-one chats that foster trust and understanding.</w:t>
      </w:r>
    </w:p>
    <w:p w14:paraId="62B05B0C" w14:textId="2FA57491" w:rsidR="007C737F" w:rsidRDefault="001E5A53">
      <w:pPr>
        <w:pStyle w:val="BodyText"/>
        <w:ind w:right="-1386" w:firstLine="720"/>
        <w:jc w:val="both"/>
        <w:rPr>
          <w:snapToGrid w:val="0"/>
          <w:sz w:val="22"/>
        </w:rPr>
      </w:pPr>
      <w:r>
        <w:rPr>
          <w:snapToGrid w:val="0"/>
          <w:sz w:val="22"/>
        </w:rPr>
        <w:t>If a student is having problems, consider inviting them to talk with you before or after class. Using “I” statements can help you share your feelings and concerns clearly. For example, you might say, “I am disappointed that your assignments weren</w:t>
      </w:r>
      <w:r w:rsidR="00FE28AB">
        <w:rPr>
          <w:snapToGrid w:val="0"/>
          <w:sz w:val="22"/>
        </w:rPr>
        <w:t>’</w:t>
      </w:r>
      <w:r>
        <w:rPr>
          <w:snapToGrid w:val="0"/>
          <w:sz w:val="22"/>
        </w:rPr>
        <w:t>t ready over the past two days. Is there something happening right now that’s preventing you from completing your work? How can we work together to make sure your next assignment is on time?” This approach creates a supportive space for open communication.</w:t>
      </w:r>
    </w:p>
    <w:p w14:paraId="22A1D1AC"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3.</w:t>
      </w:r>
      <w:r>
        <w:rPr>
          <w:rFonts w:ascii="Times New Roman" w:hAnsi="Times New Roman"/>
          <w:snapToGrid w:val="0"/>
          <w:sz w:val="24"/>
        </w:rPr>
        <w:tab/>
        <w:t>GET THEM INVOLVED</w:t>
      </w:r>
    </w:p>
    <w:p w14:paraId="34F5860E" w14:textId="5D7BB67D" w:rsidR="007C737F" w:rsidRDefault="00FE28AB" w:rsidP="001E5A53">
      <w:pPr>
        <w:pStyle w:val="BodyText"/>
        <w:ind w:right="-1386" w:firstLine="720"/>
        <w:jc w:val="both"/>
        <w:rPr>
          <w:snapToGrid w:val="0"/>
          <w:sz w:val="22"/>
        </w:rPr>
      </w:pPr>
      <w:r>
        <w:rPr>
          <w:snapToGrid w:val="0"/>
          <w:sz w:val="22"/>
        </w:rPr>
        <w:t>You can inspire students’ motivation and curiosity by involving them actively in their learning experience. Consider giving each student an opportunity to share what they already know about the topic. For example, before beginning a new social studies unit, you might invite them to brainstorm their current understanding and list questions they’re excited to explore. What sparks their curiosity? By tailoring your lessons to fit their interests, needs, and prior knowledge, you foster a more engaging and supportive classroom environment that encourages growth and exploration.</w:t>
      </w:r>
    </w:p>
    <w:p w14:paraId="4A24A75E" w14:textId="0A66932C" w:rsidR="007C737F" w:rsidRDefault="001E5A53">
      <w:pPr>
        <w:pStyle w:val="BodyText"/>
        <w:ind w:right="-1386" w:firstLine="720"/>
        <w:jc w:val="both"/>
        <w:rPr>
          <w:snapToGrid w:val="0"/>
          <w:sz w:val="22"/>
        </w:rPr>
      </w:pPr>
      <w:r>
        <w:rPr>
          <w:snapToGrid w:val="0"/>
          <w:sz w:val="22"/>
        </w:rPr>
        <w:t>Give students chances to share what they’re passionate about, even if it doesn’t quite fit into your usual curriculum. For instance, you could invite your current events scholar to do a quick weekly news update. Or maybe dedicate a little time each week to highlight one student. Encourage them to share something they’re interested in with the class in a relaxed, informal way.</w:t>
      </w:r>
    </w:p>
    <w:p w14:paraId="7B35AAA5" w14:textId="47E169DC" w:rsidR="007C737F" w:rsidRDefault="001E5A53">
      <w:pPr>
        <w:pStyle w:val="BodyText"/>
        <w:ind w:right="-1386" w:firstLine="720"/>
        <w:jc w:val="both"/>
        <w:rPr>
          <w:snapToGrid w:val="0"/>
          <w:sz w:val="22"/>
        </w:rPr>
      </w:pPr>
      <w:r>
        <w:rPr>
          <w:snapToGrid w:val="0"/>
          <w:sz w:val="22"/>
        </w:rPr>
        <w:t>When you acknowledge your students’ knowledge and warmly encourage them to participate actively in their own learning, you’re also helping to boost their self-esteem.</w:t>
      </w:r>
    </w:p>
    <w:p w14:paraId="54E0728D"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lastRenderedPageBreak/>
        <w:t>4.</w:t>
      </w:r>
      <w:r>
        <w:rPr>
          <w:rFonts w:ascii="Times New Roman" w:hAnsi="Times New Roman"/>
          <w:snapToGrid w:val="0"/>
          <w:sz w:val="24"/>
        </w:rPr>
        <w:tab/>
        <w:t>PROVIDE VARIETY</w:t>
      </w:r>
    </w:p>
    <w:p w14:paraId="419779BE" w14:textId="3CDFCB39" w:rsidR="007C737F" w:rsidRDefault="00FE28AB" w:rsidP="001E5A53">
      <w:pPr>
        <w:pStyle w:val="BodyText"/>
        <w:ind w:right="-1386" w:firstLine="720"/>
        <w:jc w:val="both"/>
        <w:rPr>
          <w:snapToGrid w:val="0"/>
          <w:sz w:val="22"/>
        </w:rPr>
      </w:pPr>
      <w:r>
        <w:rPr>
          <w:snapToGrid w:val="0"/>
          <w:sz w:val="22"/>
        </w:rPr>
        <w:t>Having a set routine every day or week can sometimes make things feel a bit monotonous for both students and teachers. Think about it—if your seventh graders knew that each Monday was dedicated to vocabulary, Tuesdays to reading the story, Wednesdays to answering questions, and Thursdays and Fridays to skill sheets, it might feel a little predictable. And if your social studies class always followed the same pattern, with a 30-minute lecture and then some reading or seat work, it could be tough to keep everyone excited and engaged. Mixing things up a little can really help bring more energy and fun into the classroom!</w:t>
      </w:r>
    </w:p>
    <w:p w14:paraId="6B2644CA" w14:textId="24FB6F54" w:rsidR="007C737F" w:rsidRDefault="001E5A53">
      <w:pPr>
        <w:pStyle w:val="BodyText"/>
        <w:ind w:right="-1386" w:firstLine="720"/>
        <w:jc w:val="both"/>
        <w:rPr>
          <w:snapToGrid w:val="0"/>
          <w:sz w:val="22"/>
        </w:rPr>
      </w:pPr>
      <w:r>
        <w:rPr>
          <w:snapToGrid w:val="0"/>
          <w:sz w:val="22"/>
        </w:rPr>
        <w:t>Providing variety in your teaching is not only beneficial but also warmly supportive, recognizing that every student has a unique way of learning. Some students thrive with hands-on activities, others absorb information better by seeing or listening, and some prefer a guided, step-by-step approach</w:t>
      </w:r>
      <w:r w:rsidR="00F50067">
        <w:rPr>
          <w:snapToGrid w:val="0"/>
          <w:sz w:val="22"/>
        </w:rPr>
        <w:t>. In contrast,</w:t>
      </w:r>
      <w:r>
        <w:rPr>
          <w:snapToGrid w:val="0"/>
          <w:sz w:val="22"/>
        </w:rPr>
        <w:t xml:space="preserve"> others enjoy more independence with choices. By mixing up your lessons, you create a welcoming environment where each student feels valued and has the chance to learn in a way that feels most natural and comfortable for them.</w:t>
      </w:r>
    </w:p>
    <w:p w14:paraId="3629E043" w14:textId="6509397B" w:rsidR="007C737F" w:rsidRDefault="001E5A53">
      <w:pPr>
        <w:pStyle w:val="BodyText"/>
        <w:ind w:right="-1386" w:firstLine="720"/>
        <w:jc w:val="both"/>
        <w:rPr>
          <w:snapToGrid w:val="0"/>
          <w:sz w:val="22"/>
        </w:rPr>
      </w:pPr>
      <w:r>
        <w:rPr>
          <w:snapToGrid w:val="0"/>
          <w:sz w:val="22"/>
        </w:rPr>
        <w:t>Let your students choose from a variety of engaging learning activities that suit different learning styles and ways to share information. Inspire them to create their own ideas too. For instance, you could ask them to brainstorm a list of 20 end-of-the-unit projects, with the final one being “come up with your own.”</w:t>
      </w:r>
    </w:p>
    <w:p w14:paraId="7F8D2CF3"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5.</w:t>
      </w:r>
      <w:r>
        <w:rPr>
          <w:rFonts w:ascii="Times New Roman" w:hAnsi="Times New Roman"/>
          <w:snapToGrid w:val="0"/>
          <w:sz w:val="24"/>
        </w:rPr>
        <w:tab/>
        <w:t>GIVE THEM TOOLS FOR SUCCESS</w:t>
      </w:r>
    </w:p>
    <w:p w14:paraId="66025279" w14:textId="66932A40" w:rsidR="007C737F" w:rsidRDefault="00FE28AB" w:rsidP="001E5A53">
      <w:pPr>
        <w:pStyle w:val="BodyText"/>
        <w:ind w:right="-1386" w:firstLine="720"/>
        <w:jc w:val="both"/>
        <w:rPr>
          <w:snapToGrid w:val="0"/>
          <w:sz w:val="22"/>
        </w:rPr>
      </w:pPr>
      <w:r>
        <w:rPr>
          <w:snapToGrid w:val="0"/>
          <w:sz w:val="22"/>
        </w:rPr>
        <w:t>Some students may find it a bit challenging to stay organized with their work and keep track of assignments and due dates. You can support them by introducing a simple, friendly class method to help make managing their tasks much easier and more enjoyable.</w:t>
      </w:r>
    </w:p>
    <w:p w14:paraId="0222D0E4" w14:textId="43EFB473" w:rsidR="007C737F" w:rsidRDefault="001E5A53">
      <w:pPr>
        <w:pStyle w:val="BodyText"/>
        <w:ind w:right="-1386" w:firstLine="720"/>
        <w:jc w:val="both"/>
        <w:rPr>
          <w:snapToGrid w:val="0"/>
          <w:sz w:val="22"/>
        </w:rPr>
      </w:pPr>
      <w:r>
        <w:rPr>
          <w:snapToGrid w:val="0"/>
          <w:sz w:val="22"/>
        </w:rPr>
        <w:t>Some of your students might not have had the chance to develop strong study skills yet. Consider providing opportunities for them to discover effective ways to learn. Remember, teaching study skills to all your students, no matter their current abilities or success levels, can make a wonderful difference in their educational journey.</w:t>
      </w:r>
    </w:p>
    <w:p w14:paraId="0CB461A5" w14:textId="74EAB141" w:rsidR="007C737F" w:rsidRDefault="001E5A53">
      <w:pPr>
        <w:pStyle w:val="BodyText"/>
        <w:ind w:right="-1386" w:firstLine="720"/>
        <w:jc w:val="both"/>
        <w:rPr>
          <w:snapToGrid w:val="0"/>
          <w:sz w:val="22"/>
        </w:rPr>
      </w:pPr>
      <w:r>
        <w:rPr>
          <w:snapToGrid w:val="0"/>
          <w:sz w:val="22"/>
        </w:rPr>
        <w:t xml:space="preserve">Give your students a chance to share how they solved a problem or arrived at an answer, either by telling or showing their thinking. Make sure to have a </w:t>
      </w:r>
      <w:r w:rsidR="00F50067">
        <w:rPr>
          <w:snapToGrid w:val="0"/>
          <w:sz w:val="22"/>
        </w:rPr>
        <w:t>‘</w:t>
      </w:r>
      <w:r>
        <w:rPr>
          <w:snapToGrid w:val="0"/>
          <w:sz w:val="22"/>
        </w:rPr>
        <w:t>share time</w:t>
      </w:r>
      <w:r w:rsidR="00F50067">
        <w:rPr>
          <w:snapToGrid w:val="0"/>
          <w:sz w:val="22"/>
        </w:rPr>
        <w:t>’</w:t>
      </w:r>
      <w:r>
        <w:rPr>
          <w:snapToGrid w:val="0"/>
          <w:sz w:val="22"/>
        </w:rPr>
        <w:t xml:space="preserve"> right after activities that involve creative thinking. This helps students see the many different ideas that emerge in the classroom, fostering a welcoming and collaborative environment.</w:t>
      </w:r>
    </w:p>
    <w:p w14:paraId="7F12ADDD" w14:textId="234A298C" w:rsidR="007C737F" w:rsidRDefault="001E5A53">
      <w:pPr>
        <w:pStyle w:val="BodyText"/>
        <w:ind w:right="-1386" w:firstLine="720"/>
        <w:jc w:val="both"/>
        <w:rPr>
          <w:snapToGrid w:val="0"/>
          <w:sz w:val="22"/>
        </w:rPr>
      </w:pPr>
      <w:r>
        <w:rPr>
          <w:snapToGrid w:val="0"/>
          <w:sz w:val="22"/>
        </w:rPr>
        <w:t xml:space="preserve">Help them learn thinking and problem-solving skills that boost their independence. Show them particular strategies and steps to take, and give them real-life problems to practice with. For instance, you could ask your students to make a list of problems </w:t>
      </w:r>
      <w:r w:rsidR="00F50067">
        <w:rPr>
          <w:snapToGrid w:val="0"/>
          <w:sz w:val="22"/>
        </w:rPr>
        <w:t>they’re</w:t>
      </w:r>
      <w:r>
        <w:rPr>
          <w:snapToGrid w:val="0"/>
          <w:sz w:val="22"/>
        </w:rPr>
        <w:t xml:space="preserve"> facing in their school, neighborhood, or community, and then pick one to focus on and work through.</w:t>
      </w:r>
    </w:p>
    <w:p w14:paraId="0AA4ED97" w14:textId="77777777" w:rsidR="007C737F" w:rsidRDefault="007C737F">
      <w:pPr>
        <w:pStyle w:val="Heading1"/>
        <w:ind w:right="-1386"/>
        <w:jc w:val="both"/>
        <w:rPr>
          <w:rFonts w:ascii="Times New Roman" w:hAnsi="Times New Roman"/>
          <w:snapToGrid w:val="0"/>
        </w:rPr>
      </w:pPr>
      <w:r>
        <w:rPr>
          <w:rFonts w:ascii="Times New Roman" w:hAnsi="Times New Roman"/>
          <w:snapToGrid w:val="0"/>
        </w:rPr>
        <w:t>6.</w:t>
      </w:r>
      <w:r>
        <w:rPr>
          <w:rFonts w:ascii="Times New Roman" w:hAnsi="Times New Roman"/>
          <w:snapToGrid w:val="0"/>
        </w:rPr>
        <w:tab/>
        <w:t>MAKE LEARNING REAL</w:t>
      </w:r>
    </w:p>
    <w:p w14:paraId="743B7D37" w14:textId="6C9064B1" w:rsidR="007C737F" w:rsidRDefault="00FE28AB" w:rsidP="001E5A53">
      <w:pPr>
        <w:pStyle w:val="BodyText"/>
        <w:ind w:right="-1386" w:firstLine="720"/>
        <w:jc w:val="both"/>
        <w:rPr>
          <w:snapToGrid w:val="0"/>
          <w:sz w:val="22"/>
        </w:rPr>
      </w:pPr>
      <w:r>
        <w:rPr>
          <w:snapToGrid w:val="0"/>
          <w:sz w:val="22"/>
        </w:rPr>
        <w:t>Share some real-life stories to show how school lessons are connected to everyday experiences. This can make learning more exciting and relevant, especially for students who might think, “We won’t ever use this.” For example, you could talk about how math skills help when balancing a checkbook or how geometry is important in architecture. Bringing in guest speakers to chat about how school learning relates to careers can also really motivate and inspire students.</w:t>
      </w:r>
    </w:p>
    <w:p w14:paraId="293F8C23" w14:textId="5F369DCA" w:rsidR="007C737F" w:rsidRDefault="001E5A53">
      <w:pPr>
        <w:pStyle w:val="BodyText"/>
        <w:ind w:right="-1386" w:firstLine="720"/>
        <w:jc w:val="both"/>
        <w:rPr>
          <w:snapToGrid w:val="0"/>
          <w:sz w:val="22"/>
        </w:rPr>
      </w:pPr>
      <w:r>
        <w:rPr>
          <w:snapToGrid w:val="0"/>
          <w:sz w:val="22"/>
        </w:rPr>
        <w:t xml:space="preserve">Your students are more likely to be motivated when activities help them learn content or skills they find valuable. As an academic coach, </w:t>
      </w:r>
      <w:r w:rsidR="00F50067">
        <w:rPr>
          <w:snapToGrid w:val="0"/>
          <w:sz w:val="22"/>
        </w:rPr>
        <w:t>it’s</w:t>
      </w:r>
      <w:r>
        <w:rPr>
          <w:snapToGrid w:val="0"/>
          <w:sz w:val="22"/>
        </w:rPr>
        <w:t xml:space="preserve"> helpful to view your course content through this lens. Focus on keeping the meaningful parts of your lessons and let go of the less important details.</w:t>
      </w:r>
    </w:p>
    <w:p w14:paraId="05EFD696" w14:textId="77777777" w:rsidR="007C737F" w:rsidRDefault="007C737F">
      <w:pPr>
        <w:pStyle w:val="BodyText"/>
        <w:ind w:right="-1386" w:firstLine="720"/>
        <w:jc w:val="both"/>
        <w:rPr>
          <w:snapToGrid w:val="0"/>
          <w:sz w:val="10"/>
        </w:rPr>
      </w:pPr>
    </w:p>
    <w:p w14:paraId="5D07F0FD" w14:textId="77777777" w:rsidR="007C737F" w:rsidRDefault="007C737F">
      <w:pPr>
        <w:pStyle w:val="BodyText"/>
        <w:numPr>
          <w:ilvl w:val="0"/>
          <w:numId w:val="1"/>
        </w:numPr>
        <w:ind w:right="-1386"/>
        <w:jc w:val="both"/>
        <w:rPr>
          <w:b/>
          <w:snapToGrid w:val="0"/>
          <w:sz w:val="24"/>
        </w:rPr>
      </w:pPr>
      <w:r>
        <w:rPr>
          <w:b/>
          <w:snapToGrid w:val="0"/>
          <w:sz w:val="24"/>
        </w:rPr>
        <w:t>ADJUST YOUR CURRICULUM</w:t>
      </w:r>
    </w:p>
    <w:p w14:paraId="14B4F21B" w14:textId="2293CA91" w:rsidR="007C737F" w:rsidRDefault="00FE28AB" w:rsidP="001E5A53">
      <w:pPr>
        <w:pStyle w:val="BodyText"/>
        <w:ind w:right="-1386" w:firstLine="720"/>
        <w:jc w:val="both"/>
        <w:rPr>
          <w:snapToGrid w:val="0"/>
          <w:sz w:val="22"/>
        </w:rPr>
      </w:pPr>
      <w:r>
        <w:rPr>
          <w:snapToGrid w:val="0"/>
          <w:sz w:val="22"/>
        </w:rPr>
        <w:t>Be attentive to what each student currently knows and what they need to learn next. Consider giving your students a quick pretest on the upcoming unit’s content. If some students already have a good handle on the material, feel free to skip repetitive exercises and instead provide more exciting challenges to keep them engaged. For those who need a little extra support, offer helpful remediation activities to guide them toward success. This approach helps create a warm, personalized, and encouraging learning environment.</w:t>
      </w:r>
    </w:p>
    <w:p w14:paraId="7CB8A143" w14:textId="0B43653D" w:rsidR="007C737F" w:rsidRDefault="001E5A53">
      <w:pPr>
        <w:pStyle w:val="BodyText"/>
        <w:ind w:right="-1386" w:firstLine="720"/>
        <w:jc w:val="both"/>
        <w:rPr>
          <w:snapToGrid w:val="0"/>
          <w:sz w:val="22"/>
        </w:rPr>
      </w:pPr>
      <w:r>
        <w:rPr>
          <w:snapToGrid w:val="0"/>
          <w:sz w:val="22"/>
        </w:rPr>
        <w:t xml:space="preserve">Your lessons should be tailored to meet each </w:t>
      </w:r>
      <w:r w:rsidR="00F50067">
        <w:rPr>
          <w:snapToGrid w:val="0"/>
          <w:sz w:val="22"/>
        </w:rPr>
        <w:t>student’s</w:t>
      </w:r>
      <w:r>
        <w:rPr>
          <w:snapToGrid w:val="0"/>
          <w:sz w:val="22"/>
        </w:rPr>
        <w:t xml:space="preserve"> unique needs. One-size-fits-all instruction tends to </w:t>
      </w:r>
      <w:r w:rsidR="00F50067">
        <w:rPr>
          <w:snapToGrid w:val="0"/>
          <w:sz w:val="22"/>
        </w:rPr>
        <w:t xml:space="preserve">benefit only students who are already at that level, while others might need a different approach to </w:t>
      </w:r>
      <w:r>
        <w:rPr>
          <w:snapToGrid w:val="0"/>
          <w:sz w:val="22"/>
        </w:rPr>
        <w:t xml:space="preserve">succeed. </w:t>
      </w:r>
    </w:p>
    <w:p w14:paraId="520F9507" w14:textId="77777777" w:rsidR="007C737F" w:rsidRDefault="007C737F">
      <w:pPr>
        <w:pStyle w:val="BodyText"/>
        <w:ind w:right="-1386" w:firstLine="720"/>
        <w:jc w:val="both"/>
        <w:rPr>
          <w:snapToGrid w:val="0"/>
          <w:sz w:val="8"/>
        </w:rPr>
      </w:pPr>
    </w:p>
    <w:p w14:paraId="3AD519F7" w14:textId="77777777" w:rsidR="007C737F" w:rsidRDefault="007C737F">
      <w:pPr>
        <w:pStyle w:val="BodyText"/>
        <w:ind w:right="-1386"/>
        <w:jc w:val="both"/>
        <w:rPr>
          <w:b/>
          <w:snapToGrid w:val="0"/>
          <w:sz w:val="24"/>
        </w:rPr>
      </w:pPr>
      <w:r>
        <w:rPr>
          <w:b/>
          <w:snapToGrid w:val="0"/>
          <w:sz w:val="24"/>
        </w:rPr>
        <w:t>8.</w:t>
      </w:r>
      <w:r>
        <w:rPr>
          <w:b/>
          <w:snapToGrid w:val="0"/>
          <w:sz w:val="24"/>
        </w:rPr>
        <w:tab/>
        <w:t>GET THEM INTERESTED</w:t>
      </w:r>
    </w:p>
    <w:p w14:paraId="1C51EC34" w14:textId="1981CDB1" w:rsidR="007C737F" w:rsidRDefault="00FE28AB" w:rsidP="001E5A53">
      <w:pPr>
        <w:pStyle w:val="BodyText"/>
        <w:ind w:right="-1386" w:firstLine="720"/>
        <w:jc w:val="both"/>
        <w:rPr>
          <w:snapToGrid w:val="0"/>
          <w:sz w:val="24"/>
        </w:rPr>
      </w:pPr>
      <w:r>
        <w:rPr>
          <w:snapToGrid w:val="0"/>
          <w:sz w:val="24"/>
        </w:rPr>
        <w:t>Highlight the importance and relevance of new learning by connecting it to what students already know or how it relates to real life. When a topic is familiar, try sharing some new, interesting, or lesser-known details to keep their curiosity sparked. For example, since they learned about the Civil War last year, this could be a great moment to introduce new viewpoints, especially as they’ve grown more mature. If there’s something especially fascinating or surprising about the topic, point it out to motivate students to learn even more. This way, learning becomes more fun and meaningful for everyone.</w:t>
      </w:r>
    </w:p>
    <w:p w14:paraId="0DDF47B5" w14:textId="0146BCA9" w:rsidR="007C737F" w:rsidRDefault="001E5A53">
      <w:pPr>
        <w:pStyle w:val="BodyText"/>
        <w:ind w:right="-1386" w:firstLine="720"/>
        <w:jc w:val="both"/>
        <w:rPr>
          <w:snapToGrid w:val="0"/>
          <w:sz w:val="24"/>
        </w:rPr>
      </w:pPr>
      <w:r>
        <w:rPr>
          <w:snapToGrid w:val="0"/>
          <w:sz w:val="24"/>
        </w:rPr>
        <w:t xml:space="preserve">Start your lesson by posing questions that encourage students </w:t>
      </w:r>
      <w:r w:rsidR="00F50067">
        <w:rPr>
          <w:snapToGrid w:val="0"/>
          <w:sz w:val="24"/>
        </w:rPr>
        <w:t>to listen or look for answers and clues actively</w:t>
      </w:r>
      <w:r>
        <w:rPr>
          <w:snapToGrid w:val="0"/>
          <w:sz w:val="24"/>
        </w:rPr>
        <w:t>. For instance, you could ask them to consider Lincoln’s choices regarding the South as they read their history book. Then, invite them to reflect by asking, “Would you have handled the situation in the same way? Why or why not?”</w:t>
      </w:r>
    </w:p>
    <w:p w14:paraId="49CEA2CD" w14:textId="77777777" w:rsidR="007C737F" w:rsidRDefault="007C737F">
      <w:pPr>
        <w:pStyle w:val="BodyText"/>
        <w:ind w:right="-1386" w:firstLine="720"/>
        <w:jc w:val="both"/>
        <w:rPr>
          <w:snapToGrid w:val="0"/>
          <w:sz w:val="24"/>
        </w:rPr>
      </w:pPr>
    </w:p>
    <w:p w14:paraId="17486738" w14:textId="77777777" w:rsidR="007C737F" w:rsidRDefault="007C737F">
      <w:pPr>
        <w:pStyle w:val="BodyText"/>
        <w:ind w:right="-1386"/>
        <w:jc w:val="both"/>
        <w:rPr>
          <w:b/>
          <w:snapToGrid w:val="0"/>
          <w:sz w:val="24"/>
        </w:rPr>
      </w:pPr>
      <w:r>
        <w:rPr>
          <w:b/>
          <w:snapToGrid w:val="0"/>
          <w:sz w:val="24"/>
        </w:rPr>
        <w:t>9.</w:t>
      </w:r>
      <w:r>
        <w:rPr>
          <w:b/>
          <w:snapToGrid w:val="0"/>
          <w:sz w:val="24"/>
        </w:rPr>
        <w:tab/>
        <w:t xml:space="preserve"> MAKE LEARNING APPROPRIATE</w:t>
      </w:r>
    </w:p>
    <w:p w14:paraId="4FAC9387" w14:textId="668F621D" w:rsidR="007C737F" w:rsidRDefault="00FE28AB" w:rsidP="001E5A53">
      <w:pPr>
        <w:pStyle w:val="BodyText"/>
        <w:ind w:right="-1386" w:firstLine="720"/>
        <w:jc w:val="both"/>
        <w:rPr>
          <w:snapToGrid w:val="0"/>
          <w:sz w:val="22"/>
        </w:rPr>
      </w:pPr>
      <w:r>
        <w:rPr>
          <w:snapToGrid w:val="0"/>
          <w:sz w:val="22"/>
        </w:rPr>
        <w:t>Help students connect with abstract ideas by including objects, pictures, demonstrations, or examples—they make learning more engaging and easier to understand. Encourage them to explore, try out experiments, or share their own thoughts. Giving detailed descriptions can paint a vivid picture in their minds, making concepts come alive and stick better.</w:t>
      </w:r>
    </w:p>
    <w:p w14:paraId="2AA4871F" w14:textId="78E39912" w:rsidR="007C737F" w:rsidRDefault="001E5A53">
      <w:pPr>
        <w:pStyle w:val="BodyText"/>
        <w:ind w:right="-1386" w:firstLine="720"/>
        <w:jc w:val="both"/>
        <w:rPr>
          <w:snapToGrid w:val="0"/>
          <w:sz w:val="22"/>
        </w:rPr>
      </w:pPr>
      <w:r>
        <w:rPr>
          <w:snapToGrid w:val="0"/>
          <w:sz w:val="22"/>
        </w:rPr>
        <w:t>For example, you could make your class feel like an exciting visual journey through the circulatory system by saying something like, “Imagine that you are a blood cell. You are inside your own body, racing through an artery at top speed</w:t>
      </w:r>
      <w:r w:rsidR="00F50067">
        <w:rPr>
          <w:snapToGrid w:val="0"/>
          <w:sz w:val="22"/>
        </w:rPr>
        <w:t>.... Now</w:t>
      </w:r>
      <w:r>
        <w:rPr>
          <w:snapToGrid w:val="0"/>
          <w:sz w:val="22"/>
        </w:rPr>
        <w:t xml:space="preserve"> I will tell you what you see as you travel through your circulatory system</w:t>
      </w:r>
      <w:r w:rsidR="00F50067">
        <w:rPr>
          <w:snapToGrid w:val="0"/>
          <w:sz w:val="22"/>
        </w:rPr>
        <w:t>....</w:t>
      </w:r>
      <w:r>
        <w:rPr>
          <w:snapToGrid w:val="0"/>
          <w:sz w:val="22"/>
        </w:rPr>
        <w:t>”</w:t>
      </w:r>
    </w:p>
    <w:p w14:paraId="04E08B61"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10.</w:t>
      </w:r>
      <w:r>
        <w:rPr>
          <w:rFonts w:ascii="Times New Roman" w:hAnsi="Times New Roman"/>
          <w:snapToGrid w:val="0"/>
          <w:sz w:val="24"/>
        </w:rPr>
        <w:tab/>
        <w:t>LET THEM IN ON YOUR OBJECTIVES</w:t>
      </w:r>
    </w:p>
    <w:p w14:paraId="354FB6EB" w14:textId="6A0BE22D" w:rsidR="007C737F" w:rsidRDefault="00295E0A" w:rsidP="00295E0A">
      <w:pPr>
        <w:pStyle w:val="BodyText"/>
        <w:ind w:right="-1386" w:firstLine="720"/>
        <w:jc w:val="both"/>
        <w:rPr>
          <w:snapToGrid w:val="0"/>
          <w:sz w:val="22"/>
        </w:rPr>
      </w:pPr>
      <w:r>
        <w:rPr>
          <w:snapToGrid w:val="0"/>
          <w:sz w:val="22"/>
        </w:rPr>
        <w:t xml:space="preserve">Share with your students why you believe a particular topic or skill is important for them to learn. Let them know what </w:t>
      </w:r>
      <w:r w:rsidR="00F50067">
        <w:rPr>
          <w:snapToGrid w:val="0"/>
          <w:sz w:val="22"/>
        </w:rPr>
        <w:t>they’ll</w:t>
      </w:r>
      <w:r>
        <w:rPr>
          <w:snapToGrid w:val="0"/>
          <w:sz w:val="22"/>
        </w:rPr>
        <w:t xml:space="preserve"> be learning and why </w:t>
      </w:r>
      <w:r w:rsidR="00F50067">
        <w:rPr>
          <w:snapToGrid w:val="0"/>
          <w:sz w:val="22"/>
        </w:rPr>
        <w:t>it’s</w:t>
      </w:r>
      <w:r>
        <w:rPr>
          <w:snapToGrid w:val="0"/>
          <w:sz w:val="22"/>
        </w:rPr>
        <w:t xml:space="preserve"> valuable. You might also consider giving them a syllabus or an outline of your lessons, so they can see how everything connects and fits together.</w:t>
      </w:r>
    </w:p>
    <w:p w14:paraId="4E29356E"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11.</w:t>
      </w:r>
      <w:r>
        <w:rPr>
          <w:rFonts w:ascii="Times New Roman" w:hAnsi="Times New Roman"/>
          <w:snapToGrid w:val="0"/>
          <w:sz w:val="24"/>
        </w:rPr>
        <w:tab/>
        <w:t>MINIMIZE EVALUATION</w:t>
      </w:r>
    </w:p>
    <w:p w14:paraId="1DF3918F" w14:textId="382E29E4" w:rsidR="007C737F" w:rsidRDefault="00295E0A" w:rsidP="00295E0A">
      <w:pPr>
        <w:pStyle w:val="BodyText"/>
        <w:ind w:right="-1386" w:firstLine="720"/>
        <w:jc w:val="both"/>
        <w:rPr>
          <w:snapToGrid w:val="0"/>
          <w:sz w:val="22"/>
        </w:rPr>
      </w:pPr>
      <w:r>
        <w:rPr>
          <w:snapToGrid w:val="0"/>
          <w:sz w:val="22"/>
        </w:rPr>
        <w:t>Try to plan your activities in a way that emphasizes the joy of learning itself, rather than just testing or grading. When students see learning as a fun and engaging experience, they’re more likely to develop a genuine love for it. Remember, the goal is for them to enjoy the process, not just focus on completing tasks for the sake of grades.</w:t>
      </w:r>
    </w:p>
    <w:p w14:paraId="2423D133" w14:textId="1DA12CB9" w:rsidR="007C737F" w:rsidRDefault="00295E0A">
      <w:pPr>
        <w:pStyle w:val="BodyText"/>
        <w:ind w:right="-1386" w:firstLine="720"/>
        <w:jc w:val="both"/>
        <w:rPr>
          <w:snapToGrid w:val="0"/>
          <w:sz w:val="22"/>
        </w:rPr>
      </w:pPr>
      <w:r>
        <w:rPr>
          <w:snapToGrid w:val="0"/>
          <w:sz w:val="22"/>
        </w:rPr>
        <w:t>Consider encouraging your students to reflect on their projects by self-evaluating. You might ask gentle, open-ended questions such as, “What surprised you the most? What sparked your interest? Is there something you</w:t>
      </w:r>
      <w:r w:rsidR="00FE28AB">
        <w:rPr>
          <w:snapToGrid w:val="0"/>
          <w:sz w:val="22"/>
        </w:rPr>
        <w:t>’</w:t>
      </w:r>
      <w:r>
        <w:rPr>
          <w:snapToGrid w:val="0"/>
          <w:sz w:val="22"/>
        </w:rPr>
        <w:t>d love to explore further? Which part of the project was the most challenging? If you could do it again, what might you change?” This approach can create a warm, supportive environment that promotes thoughtful learning and growth.</w:t>
      </w:r>
    </w:p>
    <w:p w14:paraId="0D1D587D"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t>12.</w:t>
      </w:r>
      <w:r>
        <w:rPr>
          <w:rFonts w:ascii="Times New Roman" w:hAnsi="Times New Roman"/>
          <w:snapToGrid w:val="0"/>
          <w:sz w:val="24"/>
        </w:rPr>
        <w:tab/>
        <w:t>BUILD SUCCESS</w:t>
      </w:r>
    </w:p>
    <w:p w14:paraId="39D86769" w14:textId="350ED79B" w:rsidR="007C737F" w:rsidRDefault="00FE28AB" w:rsidP="00295E0A">
      <w:pPr>
        <w:pStyle w:val="BodyText"/>
        <w:ind w:right="-1386" w:firstLine="720"/>
        <w:jc w:val="both"/>
        <w:rPr>
          <w:snapToGrid w:val="0"/>
          <w:sz w:val="22"/>
        </w:rPr>
      </w:pPr>
      <w:r>
        <w:rPr>
          <w:snapToGrid w:val="0"/>
          <w:sz w:val="22"/>
        </w:rPr>
        <w:t>Be sure to look for opportunities to celebrate accomplishments, big or small. For example, rather than waiting until a student has learned all 12 new vocabulary words, you could warmly praise her for mastering the first four and encourage her to continue her great work.</w:t>
      </w:r>
    </w:p>
    <w:p w14:paraId="3E04033B" w14:textId="4A6790F1" w:rsidR="007C737F" w:rsidRDefault="00295E0A">
      <w:pPr>
        <w:pStyle w:val="BodyText"/>
        <w:ind w:right="-1386" w:firstLine="720"/>
        <w:jc w:val="both"/>
        <w:rPr>
          <w:snapToGrid w:val="0"/>
          <w:sz w:val="22"/>
        </w:rPr>
      </w:pPr>
      <w:r>
        <w:rPr>
          <w:snapToGrid w:val="0"/>
          <w:sz w:val="22"/>
        </w:rPr>
        <w:t>Create a supportive environment where every student has a chance to succeed. Pay special attention to those who might not often receive positive recognition. Consider planning some success moments for your students who need it most. For instance, find something that a student excels at and give them a chance to showcase it in class. Small achievements, like passing out classmates’ work, can be celebrated as meaningful successes.</w:t>
      </w:r>
    </w:p>
    <w:p w14:paraId="3AFCD157" w14:textId="77777777" w:rsidR="007C737F" w:rsidRDefault="007C737F">
      <w:pPr>
        <w:pStyle w:val="Heading1"/>
        <w:ind w:right="-1386"/>
        <w:jc w:val="both"/>
        <w:rPr>
          <w:rFonts w:ascii="Times New Roman" w:hAnsi="Times New Roman"/>
          <w:snapToGrid w:val="0"/>
          <w:sz w:val="24"/>
        </w:rPr>
      </w:pPr>
      <w:r>
        <w:rPr>
          <w:rFonts w:ascii="Times New Roman" w:hAnsi="Times New Roman"/>
          <w:snapToGrid w:val="0"/>
          <w:sz w:val="24"/>
        </w:rPr>
        <w:lastRenderedPageBreak/>
        <w:t>13.</w:t>
      </w:r>
      <w:r>
        <w:rPr>
          <w:rFonts w:ascii="Times New Roman" w:hAnsi="Times New Roman"/>
          <w:snapToGrid w:val="0"/>
          <w:sz w:val="24"/>
        </w:rPr>
        <w:tab/>
        <w:t xml:space="preserve">PROMOTE POSITIVE </w:t>
      </w:r>
      <w:r w:rsidR="00381772">
        <w:rPr>
          <w:rFonts w:ascii="Times New Roman" w:hAnsi="Times New Roman"/>
          <w:snapToGrid w:val="0"/>
          <w:sz w:val="24"/>
        </w:rPr>
        <w:t>SELF-ESTEEM</w:t>
      </w:r>
    </w:p>
    <w:p w14:paraId="0FF7C775" w14:textId="08AE9AE7" w:rsidR="007C737F" w:rsidRDefault="00FE28AB" w:rsidP="00295E0A">
      <w:pPr>
        <w:pStyle w:val="BodyText"/>
        <w:ind w:right="-1386" w:firstLine="720"/>
        <w:jc w:val="both"/>
        <w:rPr>
          <w:snapToGrid w:val="0"/>
          <w:sz w:val="22"/>
        </w:rPr>
      </w:pPr>
      <w:r>
        <w:rPr>
          <w:snapToGrid w:val="0"/>
          <w:sz w:val="22"/>
        </w:rPr>
        <w:t>In addition to supporting your students' success, consider adding activities that enhance their self-esteem into your curriculum. Be sure to gently encourage your students to share their feelings and concerns openly, helping to create a warm, supportive, and welcoming environment where everyone feels comfortable.</w:t>
      </w:r>
    </w:p>
    <w:p w14:paraId="2FAB869B" w14:textId="77777777" w:rsidR="007C737F" w:rsidRDefault="007C737F">
      <w:pPr>
        <w:widowControl w:val="0"/>
        <w:tabs>
          <w:tab w:val="right" w:pos="7281"/>
        </w:tabs>
        <w:ind w:right="-1386"/>
        <w:jc w:val="both"/>
        <w:rPr>
          <w:snapToGrid w:val="0"/>
          <w:sz w:val="24"/>
        </w:rPr>
      </w:pPr>
    </w:p>
    <w:sectPr w:rsidR="007C737F">
      <w:type w:val="continuous"/>
      <w:pgSz w:w="12240" w:h="15840" w:code="1"/>
      <w:pgMar w:top="1008" w:right="1728" w:bottom="1152" w:left="100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96492B"/>
    <w:multiLevelType w:val="singleLevel"/>
    <w:tmpl w:val="72AC8FF6"/>
    <w:lvl w:ilvl="0">
      <w:start w:val="7"/>
      <w:numFmt w:val="decimal"/>
      <w:lvlText w:val="%1."/>
      <w:lvlJc w:val="left"/>
      <w:pPr>
        <w:tabs>
          <w:tab w:val="num" w:pos="720"/>
        </w:tabs>
        <w:ind w:left="720" w:hanging="720"/>
      </w:pPr>
      <w:rPr>
        <w:rFonts w:hint="default"/>
      </w:rPr>
    </w:lvl>
  </w:abstractNum>
  <w:num w:numId="1" w16cid:durableId="16567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S0MDA0N7YwNjQ0sTRV0lEKTi0uzszPAykwqQUA6148cSwAAAA="/>
  </w:docVars>
  <w:rsids>
    <w:rsidRoot w:val="00CD4194"/>
    <w:rsid w:val="001E5A53"/>
    <w:rsid w:val="00295E0A"/>
    <w:rsid w:val="00381772"/>
    <w:rsid w:val="004E650B"/>
    <w:rsid w:val="006536DE"/>
    <w:rsid w:val="006D461F"/>
    <w:rsid w:val="007C737F"/>
    <w:rsid w:val="00CD4194"/>
    <w:rsid w:val="00D104A7"/>
    <w:rsid w:val="00F50067"/>
    <w:rsid w:val="00FE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849C5"/>
  <w15:chartTrackingRefBased/>
  <w15:docId w15:val="{519F91E5-BCC1-4F2E-BAA2-82927687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right" w:pos="6641"/>
      </w:tabs>
      <w:jc w:val="center"/>
    </w:pPr>
    <w:rPr>
      <w:snapToGrid w:val="0"/>
      <w:sz w:val="24"/>
    </w:rPr>
  </w:style>
  <w:style w:type="paragraph" w:styleId="List">
    <w:name w:val="List"/>
    <w:basedOn w:val="Normal"/>
    <w:pPr>
      <w:ind w:left="360" w:hanging="360"/>
    </w:pPr>
  </w:style>
  <w:style w:type="paragraph" w:customStyle="1" w:styleId="InsideAddress">
    <w:name w:val="Inside Address"/>
    <w:basedOn w:val="Normal"/>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Thirteen Positive Coaching Tips</vt:lpstr>
    </vt:vector>
  </TitlesOfParts>
  <Company>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Thirteen Positive Coaching Tips</dc:title>
  <dc:subject/>
  <dc:creator>Robert Schreier</dc:creator>
  <cp:keywords/>
  <cp:lastModifiedBy>Robert Schreier</cp:lastModifiedBy>
  <cp:revision>6</cp:revision>
  <cp:lastPrinted>1997-09-14T19:08:00Z</cp:lastPrinted>
  <dcterms:created xsi:type="dcterms:W3CDTF">2026-08-06T19:08:00Z</dcterms:created>
  <dcterms:modified xsi:type="dcterms:W3CDTF">2026-08-09T15:16:00Z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1d2aed03-3192-4e4f-89d0-8f4ee197a004</vt:lpwstr>
  </property>
</Properties>
</file>