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8C21" w14:textId="77777777" w:rsidR="00517646" w:rsidRDefault="00000000" w:rsidP="00FF2334">
      <w:pPr>
        <w:pStyle w:val="Title"/>
        <w:spacing w:after="120"/>
        <w:jc w:val="center"/>
      </w:pPr>
      <w:r>
        <w:t>Educational Focus for School Administrators</w:t>
      </w:r>
    </w:p>
    <w:p w14:paraId="23B583A4" w14:textId="77777777" w:rsidR="00517646" w:rsidRPr="00FF2334" w:rsidRDefault="00000000" w:rsidP="00FF2334">
      <w:pPr>
        <w:spacing w:after="260"/>
        <w:jc w:val="center"/>
        <w:rPr>
          <w:sz w:val="28"/>
          <w:szCs w:val="28"/>
        </w:rPr>
      </w:pPr>
      <w:r w:rsidRPr="00FF2334">
        <w:rPr>
          <w:i/>
          <w:iCs/>
          <w:color w:val="595959"/>
          <w:sz w:val="28"/>
          <w:szCs w:val="28"/>
        </w:rPr>
        <w:t>What should administrators prioritize first?</w:t>
      </w:r>
    </w:p>
    <w:p w14:paraId="0587E028" w14:textId="5B5341EF" w:rsidR="00517646" w:rsidRPr="00FF2334" w:rsidRDefault="00CE52E6" w:rsidP="00FF2334">
      <w:pPr>
        <w:spacing w:after="180"/>
        <w:ind w:firstLine="720"/>
        <w:rPr>
          <w:sz w:val="24"/>
          <w:szCs w:val="24"/>
        </w:rPr>
      </w:pPr>
      <w:r>
        <w:rPr>
          <w:sz w:val="24"/>
          <w:szCs w:val="24"/>
        </w:rPr>
        <w:t>With so many demands vying for attention, it’s comforting to know where to begin. The priorities listed below serve as a helpful guide for schools this year</w:t>
      </w:r>
      <w:r w:rsidR="005D4CF0">
        <w:rPr>
          <w:sz w:val="24"/>
          <w:szCs w:val="24"/>
        </w:rPr>
        <w:t>—literacy, inclusion, assessment, technology, and staff development—</w:t>
      </w:r>
      <w:r>
        <w:rPr>
          <w:sz w:val="24"/>
          <w:szCs w:val="24"/>
        </w:rPr>
        <w:t>allowing administrators to create a thoughtful plan focused on what truly matters, rather than simply reacting to the loudest voices that week.</w:t>
      </w:r>
    </w:p>
    <w:p w14:paraId="48AF0D23" w14:textId="6CEFB91E" w:rsidR="00517646" w:rsidRPr="00FF2334" w:rsidRDefault="00CE52E6" w:rsidP="001106AF">
      <w:pPr>
        <w:spacing w:after="180"/>
        <w:ind w:firstLine="720"/>
        <w:rPr>
          <w:sz w:val="24"/>
          <w:szCs w:val="24"/>
        </w:rPr>
      </w:pPr>
      <w:r>
        <w:rPr>
          <w:sz w:val="24"/>
          <w:szCs w:val="24"/>
        </w:rPr>
        <w:t>The Literacy Framework should be embraced by the whole school community, with classroom teachers incorporating its helpful instructional strategies. Teachers are encouraged to look at standardized test scores along with holistic and alternative assessments. This combined approach helps educators spot students who might need extra support or Academic Intervention Services. The push-in model is thoughtfully designed to make sure these students get the extra help they truly need and deserve.</w:t>
      </w:r>
    </w:p>
    <w:p w14:paraId="7E97D0CD" w14:textId="4B4C5BCE" w:rsidR="00517646" w:rsidRPr="00FF2334" w:rsidRDefault="00000000" w:rsidP="001106AF">
      <w:pPr>
        <w:spacing w:after="180"/>
        <w:ind w:firstLine="720"/>
        <w:rPr>
          <w:sz w:val="24"/>
          <w:szCs w:val="24"/>
        </w:rPr>
      </w:pPr>
      <w:r w:rsidRPr="00FF2334">
        <w:rPr>
          <w:sz w:val="24"/>
          <w:szCs w:val="24"/>
        </w:rPr>
        <w:t xml:space="preserve">The literate classroom environments reflect the affective and cognitive tone of the school. Materials, furniture arrangements, displays, and classroom libraries facilitate group and independent activities. Rooms are attractive and orderly. </w:t>
      </w:r>
      <w:r w:rsidR="00FF2334" w:rsidRPr="00FF2334">
        <w:rPr>
          <w:sz w:val="24"/>
          <w:szCs w:val="24"/>
        </w:rPr>
        <w:t>Students’</w:t>
      </w:r>
      <w:r w:rsidRPr="00FF2334">
        <w:rPr>
          <w:sz w:val="24"/>
          <w:szCs w:val="24"/>
        </w:rPr>
        <w:t xml:space="preserve"> work is on display, and displays are updated regularly. Learning centers are considered an integral part of instruction. Staff developers help teachers acquire a well-stocked, diverse library in their classroom reflecting different levels and genres; this is an ongoing task, and the entire staff must support this initiative.</w:t>
      </w:r>
    </w:p>
    <w:p w14:paraId="2132478E" w14:textId="204B5B25" w:rsidR="00517646" w:rsidRPr="00FF2334" w:rsidRDefault="00CE52E6" w:rsidP="001106AF">
      <w:pPr>
        <w:spacing w:after="180"/>
        <w:ind w:firstLine="720"/>
        <w:rPr>
          <w:sz w:val="24"/>
          <w:szCs w:val="24"/>
        </w:rPr>
      </w:pPr>
      <w:r>
        <w:rPr>
          <w:sz w:val="24"/>
          <w:szCs w:val="24"/>
        </w:rPr>
        <w:t>In Special Education, the aim is to embrace an inclusionary approach that helps many of your students successfully transition back to general education, whether full-time or part-time. Collaborating with the School-Based Support Team, parents, supervisors, administrators, and the Instruction Support Team can really make a positive difference in reaching these goals.</w:t>
      </w:r>
    </w:p>
    <w:p w14:paraId="20EFC876" w14:textId="6D604992" w:rsidR="00517646" w:rsidRPr="00FF2334" w:rsidRDefault="00CE52E6" w:rsidP="001106AF">
      <w:pPr>
        <w:spacing w:after="180"/>
        <w:ind w:firstLine="720"/>
        <w:rPr>
          <w:sz w:val="24"/>
          <w:szCs w:val="24"/>
        </w:rPr>
      </w:pPr>
      <w:r>
        <w:rPr>
          <w:sz w:val="24"/>
          <w:szCs w:val="24"/>
        </w:rPr>
        <w:t>Inclusion Teams are a wonderful way to address the unique learning needs of students. They enable teachers to work together in a collaborative, interdisciplinary manner, making the curriculum more engaging and tailored to each student. Inclusion teachers also provide valuable guidance to students and can create personalized instructional plans by reviewing different assessments and consulting with other specialists on staff. The insights gained from these collaborative meetings help identify which children may benefit from extra support, ensuring everyone receives the care they need to succeed.</w:t>
      </w:r>
    </w:p>
    <w:p w14:paraId="29EA2159" w14:textId="0AD1D457" w:rsidR="00517646" w:rsidRPr="00FF2334" w:rsidRDefault="00CE52E6" w:rsidP="001106AF">
      <w:pPr>
        <w:spacing w:after="180"/>
        <w:ind w:firstLine="720"/>
        <w:rPr>
          <w:sz w:val="24"/>
          <w:szCs w:val="24"/>
        </w:rPr>
      </w:pPr>
      <w:r>
        <w:rPr>
          <w:sz w:val="24"/>
          <w:szCs w:val="24"/>
        </w:rPr>
        <w:t>The idea of assessment and how it connects to teaching is always evolving. Changes in instruction happen because of continuous assessment. When checking on students’ performance, it</w:t>
      </w:r>
      <w:r w:rsidR="005D4CF0">
        <w:rPr>
          <w:sz w:val="24"/>
          <w:szCs w:val="24"/>
        </w:rPr>
        <w:t>’</w:t>
      </w:r>
      <w:r>
        <w:rPr>
          <w:sz w:val="24"/>
          <w:szCs w:val="24"/>
        </w:rPr>
        <w:t>s important to use a variety of assessment tools and methods, since each one gives us different insights. These assessments are based on real classroom activities. Students participate in this process in many ways, such as creating portfolios, having conferences with teachers, participating in interviews, working on projects, taking exams, keeping logs and journals, writing reports, and providing samples of their work. The results from these assessments help us plan better instruction, and everyone</w:t>
      </w:r>
      <w:r w:rsidR="005D4CF0">
        <w:rPr>
          <w:sz w:val="24"/>
          <w:szCs w:val="24"/>
        </w:rPr>
        <w:t>’</w:t>
      </w:r>
      <w:r>
        <w:rPr>
          <w:sz w:val="24"/>
          <w:szCs w:val="24"/>
        </w:rPr>
        <w:t>s progress is shared with all involved.</w:t>
      </w:r>
    </w:p>
    <w:p w14:paraId="160E1BF1" w14:textId="25184F4F" w:rsidR="00517646" w:rsidRPr="00FF2334" w:rsidRDefault="00000000" w:rsidP="001106AF">
      <w:pPr>
        <w:spacing w:after="180"/>
        <w:ind w:firstLine="720"/>
        <w:rPr>
          <w:sz w:val="24"/>
          <w:szCs w:val="24"/>
        </w:rPr>
      </w:pPr>
      <w:r w:rsidRPr="00FF2334">
        <w:rPr>
          <w:sz w:val="24"/>
          <w:szCs w:val="24"/>
        </w:rPr>
        <w:lastRenderedPageBreak/>
        <w:t xml:space="preserve">Through this assessment, students are identified, and programs are also reviewed to identify the following areas needing continued emphasis and improvement: reading comprehension, writing skills, and daily life math skills. To this end, it should be your goal to employ an interdisciplinary approach to learning, emphasizing whole language, thinking skills, and hands-on learning. The improvement of mathematical skills, reasoning, and problem solving should be the targeted goal in Special Education. Problem-solving and mathematical reasoning activities that approximate real-life situations supplement skills-based mathematics. Hands-on teaching and learning activities are stressed, with an emphasis on process. Cooperative learning and </w:t>
      </w:r>
      <w:r w:rsidR="00E624CB">
        <w:rPr>
          <w:sz w:val="24"/>
          <w:szCs w:val="24"/>
        </w:rPr>
        <w:t xml:space="preserve">a </w:t>
      </w:r>
      <w:r w:rsidRPr="00FF2334">
        <w:rPr>
          <w:sz w:val="24"/>
          <w:szCs w:val="24"/>
        </w:rPr>
        <w:t>group approach to problem solving are also being encouraged.</w:t>
      </w:r>
    </w:p>
    <w:p w14:paraId="3652A067" w14:textId="64F4F38B" w:rsidR="00517646" w:rsidRPr="00FF2334" w:rsidRDefault="00CE52E6" w:rsidP="001106AF">
      <w:pPr>
        <w:spacing w:after="180"/>
        <w:ind w:firstLine="720"/>
        <w:rPr>
          <w:sz w:val="24"/>
          <w:szCs w:val="24"/>
        </w:rPr>
      </w:pPr>
      <w:r>
        <w:rPr>
          <w:sz w:val="24"/>
          <w:szCs w:val="24"/>
        </w:rPr>
        <w:t>The disciplines of Science and Social Studies are now gaining even more focus. Students are encouraged to showcase their reading and writing skills through assignments related to social studies topics, integrated across language arts, literacy, and other subjects. In Special Education, our science curriculum now emphasizes hands-on experiments, highlighting the scientific method and how we verify our knowledge, making learning more interactive and meaningful.</w:t>
      </w:r>
    </w:p>
    <w:p w14:paraId="1AE05D92" w14:textId="655DC58D" w:rsidR="00517646" w:rsidRPr="00FF2334" w:rsidRDefault="00CE52E6" w:rsidP="001106AF">
      <w:pPr>
        <w:spacing w:after="180"/>
        <w:ind w:firstLine="720"/>
        <w:rPr>
          <w:sz w:val="24"/>
          <w:szCs w:val="24"/>
        </w:rPr>
      </w:pPr>
      <w:r>
        <w:rPr>
          <w:sz w:val="24"/>
          <w:szCs w:val="24"/>
        </w:rPr>
        <w:t>Technology, especially artificial intelligence, should be thoughtfully integrated into the curriculum rather than being an afterthought. Students in special education deserve regular access to AI-supported tools that can assist with research, writing, and personalized practice, adapting to each student’s pace and reading level in real time. It</w:t>
      </w:r>
      <w:r w:rsidR="005D4CF0">
        <w:rPr>
          <w:sz w:val="24"/>
          <w:szCs w:val="24"/>
        </w:rPr>
        <w:t>’</w:t>
      </w:r>
      <w:r>
        <w:rPr>
          <w:sz w:val="24"/>
          <w:szCs w:val="24"/>
        </w:rPr>
        <w:t>s equally important that all students receive clear guidance on responsible and ethical AI and internet use</w:t>
      </w:r>
      <w:r w:rsidR="005D4CF0">
        <w:rPr>
          <w:sz w:val="24"/>
          <w:szCs w:val="24"/>
        </w:rPr>
        <w:t>—</w:t>
      </w:r>
      <w:r>
        <w:rPr>
          <w:sz w:val="24"/>
          <w:szCs w:val="24"/>
        </w:rPr>
        <w:t xml:space="preserve">understanding their strengths, limitations, and how to use them with honesty and integrity. For school administrators, this means ensuring staff </w:t>
      </w:r>
      <w:r w:rsidR="005D4CF0">
        <w:rPr>
          <w:sz w:val="24"/>
          <w:szCs w:val="24"/>
        </w:rPr>
        <w:t>is</w:t>
      </w:r>
      <w:r>
        <w:rPr>
          <w:sz w:val="24"/>
          <w:szCs w:val="24"/>
        </w:rPr>
        <w:t xml:space="preserve"> trained on how AI tools relate to IEP goals, student data privacy, and academic integrity policies. When implemented well, technology can truly enrich instruction, making it more effective and engaging for everyone.</w:t>
      </w:r>
    </w:p>
    <w:p w14:paraId="2C726ED3" w14:textId="55B6F081" w:rsidR="00517646" w:rsidRPr="00FF2334" w:rsidRDefault="00CE52E6" w:rsidP="001106AF">
      <w:pPr>
        <w:spacing w:after="180"/>
        <w:ind w:firstLine="720"/>
        <w:rPr>
          <w:sz w:val="24"/>
          <w:szCs w:val="24"/>
        </w:rPr>
      </w:pPr>
      <w:r>
        <w:rPr>
          <w:sz w:val="24"/>
          <w:szCs w:val="24"/>
        </w:rPr>
        <w:t>Special Education Teachers ought to get extra training in child abuse prevention and conflict resolution. Consider offering teachers a professional development program that explores the many factors affecting children’s learning at various ages. It</w:t>
      </w:r>
      <w:r w:rsidR="005D4CF0">
        <w:rPr>
          <w:sz w:val="24"/>
          <w:szCs w:val="24"/>
        </w:rPr>
        <w:t>’</w:t>
      </w:r>
      <w:r>
        <w:rPr>
          <w:sz w:val="24"/>
          <w:szCs w:val="24"/>
        </w:rPr>
        <w:t xml:space="preserve">s really important to understand not just how children learn, but how they learn to learn, and how their unique abilities help them build the skills they need to thrive. All teachers should work closely with guidance counselors, grade advisors, and deans to boost the effectiveness of Student Support Teams and Instructional Support Teams. Additionally, teachers should be </w:t>
      </w:r>
      <w:r w:rsidR="005D4CF0">
        <w:rPr>
          <w:sz w:val="24"/>
          <w:szCs w:val="24"/>
        </w:rPr>
        <w:t>trained to help students and their families access</w:t>
      </w:r>
      <w:r>
        <w:rPr>
          <w:sz w:val="24"/>
          <w:szCs w:val="24"/>
        </w:rPr>
        <w:t xml:space="preserve"> valuable information about community-based support services, including health and guidance resources.</w:t>
      </w:r>
    </w:p>
    <w:p w14:paraId="3D1264C0" w14:textId="574E6914" w:rsidR="00517646" w:rsidRPr="00FF2334" w:rsidRDefault="00CE52E6">
      <w:pPr>
        <w:spacing w:after="180"/>
        <w:rPr>
          <w:sz w:val="24"/>
          <w:szCs w:val="24"/>
        </w:rPr>
      </w:pPr>
      <w:r>
        <w:rPr>
          <w:sz w:val="24"/>
          <w:szCs w:val="24"/>
        </w:rPr>
        <w:t xml:space="preserve">Over the </w:t>
      </w:r>
      <w:r w:rsidR="005D4CF0">
        <w:rPr>
          <w:sz w:val="24"/>
          <w:szCs w:val="24"/>
        </w:rPr>
        <w:t>next three months, let’s work together to put these steps in place</w:t>
      </w:r>
      <w:r>
        <w:rPr>
          <w:sz w:val="24"/>
          <w:szCs w:val="24"/>
        </w:rPr>
        <w:t>. This will help us maintain consistent and effective instructional practices in Special Education, ensuring the best support for everyone involved.</w:t>
      </w:r>
    </w:p>
    <w:p w14:paraId="05AFFA43" w14:textId="77777777" w:rsidR="00517646" w:rsidRPr="00FF2334" w:rsidRDefault="00000000">
      <w:pPr>
        <w:pStyle w:val="ListParagraph"/>
        <w:numPr>
          <w:ilvl w:val="0"/>
          <w:numId w:val="2"/>
        </w:numPr>
        <w:spacing w:after="100"/>
        <w:rPr>
          <w:sz w:val="24"/>
          <w:szCs w:val="24"/>
        </w:rPr>
      </w:pPr>
      <w:r w:rsidRPr="00FF2334">
        <w:rPr>
          <w:b/>
          <w:bCs/>
          <w:sz w:val="24"/>
          <w:szCs w:val="24"/>
        </w:rPr>
        <w:t>Improved Lesson Planning</w:t>
      </w:r>
      <w:r w:rsidRPr="00FF2334">
        <w:rPr>
          <w:sz w:val="24"/>
          <w:szCs w:val="24"/>
        </w:rPr>
        <w:t xml:space="preserve"> — Standards, rubrics, criteria charts, manipulatives, lessons based on student needs, conferencing, AIS folders, portfolios, and staff development.</w:t>
      </w:r>
    </w:p>
    <w:p w14:paraId="4B208E04" w14:textId="77777777" w:rsidR="00517646" w:rsidRPr="00FF2334" w:rsidRDefault="00000000">
      <w:pPr>
        <w:pStyle w:val="ListParagraph"/>
        <w:numPr>
          <w:ilvl w:val="0"/>
          <w:numId w:val="2"/>
        </w:numPr>
        <w:spacing w:after="100"/>
        <w:rPr>
          <w:sz w:val="24"/>
          <w:szCs w:val="24"/>
        </w:rPr>
      </w:pPr>
      <w:r w:rsidRPr="00FF2334">
        <w:rPr>
          <w:b/>
          <w:bCs/>
          <w:sz w:val="24"/>
          <w:szCs w:val="24"/>
        </w:rPr>
        <w:t>Better Utilization of Classrooms</w:t>
      </w:r>
      <w:r w:rsidRPr="00FF2334">
        <w:rPr>
          <w:sz w:val="24"/>
          <w:szCs w:val="24"/>
        </w:rPr>
        <w:t xml:space="preserve"> — how to use a classroom effectively, learning centers for subject areas, use of technology throughout content areas, appropriate use of classroom furniture to ensure an optimum learning environment, cooperative learning, and a buddy system.</w:t>
      </w:r>
    </w:p>
    <w:p w14:paraId="3AF519B4" w14:textId="77777777" w:rsidR="00517646" w:rsidRPr="00FF2334" w:rsidRDefault="00000000">
      <w:pPr>
        <w:pStyle w:val="ListParagraph"/>
        <w:numPr>
          <w:ilvl w:val="0"/>
          <w:numId w:val="2"/>
        </w:numPr>
        <w:spacing w:after="100"/>
        <w:rPr>
          <w:sz w:val="24"/>
          <w:szCs w:val="24"/>
        </w:rPr>
      </w:pPr>
      <w:r w:rsidRPr="00FF2334">
        <w:rPr>
          <w:b/>
          <w:bCs/>
          <w:sz w:val="24"/>
          <w:szCs w:val="24"/>
        </w:rPr>
        <w:lastRenderedPageBreak/>
        <w:t>Assessment</w:t>
      </w:r>
      <w:r w:rsidRPr="00FF2334">
        <w:rPr>
          <w:sz w:val="24"/>
          <w:szCs w:val="24"/>
        </w:rPr>
        <w:t xml:space="preserve"> — monitor classes to ensure that teachers are implementing assessment information provided to them by practice tests (RAI, ELAP, MAP) as well as information available to them on the Grow Report.</w:t>
      </w:r>
    </w:p>
    <w:p w14:paraId="67E7D798" w14:textId="77777777" w:rsidR="00517646" w:rsidRPr="00FF2334" w:rsidRDefault="00000000">
      <w:pPr>
        <w:pStyle w:val="ListParagraph"/>
        <w:numPr>
          <w:ilvl w:val="0"/>
          <w:numId w:val="2"/>
        </w:numPr>
        <w:spacing w:after="100"/>
        <w:rPr>
          <w:sz w:val="24"/>
          <w:szCs w:val="24"/>
        </w:rPr>
      </w:pPr>
      <w:r w:rsidRPr="00FF2334">
        <w:rPr>
          <w:b/>
          <w:bCs/>
          <w:sz w:val="24"/>
          <w:szCs w:val="24"/>
        </w:rPr>
        <w:t>Classroom Assessment</w:t>
      </w:r>
      <w:r w:rsidRPr="00FF2334">
        <w:rPr>
          <w:sz w:val="24"/>
          <w:szCs w:val="24"/>
        </w:rPr>
        <w:t xml:space="preserve"> — DRA, conferencing, and AIS folders.</w:t>
      </w:r>
    </w:p>
    <w:p w14:paraId="4446CDD1" w14:textId="699BF84E" w:rsidR="00517646" w:rsidRPr="00FF2334" w:rsidRDefault="00CE52E6" w:rsidP="001106AF">
      <w:pPr>
        <w:spacing w:after="180"/>
        <w:ind w:firstLine="360"/>
        <w:rPr>
          <w:sz w:val="24"/>
          <w:szCs w:val="24"/>
        </w:rPr>
      </w:pPr>
      <w:r>
        <w:rPr>
          <w:sz w:val="24"/>
          <w:szCs w:val="24"/>
        </w:rPr>
        <w:t>All of these priorities work hand in hand. A solid literacy framework thrives in classrooms that are inclusive and well-supported, as mentioned earlier. Assessment is truly meaningful only when it helps shape lesson planning and technology use, which administrators are already keeping an eye on. When these elements come together within a clear timeframe, like the one outlined here, they transform into real actions a school can take, rather than just goals to aim for.</w:t>
      </w:r>
    </w:p>
    <w:sectPr w:rsidR="00517646" w:rsidRPr="00FF233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E701C"/>
    <w:multiLevelType w:val="hybridMultilevel"/>
    <w:tmpl w:val="3FFAC82E"/>
    <w:lvl w:ilvl="0" w:tplc="21E22AAA">
      <w:start w:val="1"/>
      <w:numFmt w:val="bullet"/>
      <w:lvlText w:val="•"/>
      <w:lvlJc w:val="left"/>
      <w:pPr>
        <w:ind w:left="720" w:hanging="360"/>
      </w:pPr>
    </w:lvl>
    <w:lvl w:ilvl="1" w:tplc="2D8CC39A">
      <w:numFmt w:val="decimal"/>
      <w:lvlText w:val=""/>
      <w:lvlJc w:val="left"/>
    </w:lvl>
    <w:lvl w:ilvl="2" w:tplc="614058FE">
      <w:numFmt w:val="decimal"/>
      <w:lvlText w:val=""/>
      <w:lvlJc w:val="left"/>
    </w:lvl>
    <w:lvl w:ilvl="3" w:tplc="63E83666">
      <w:numFmt w:val="decimal"/>
      <w:lvlText w:val=""/>
      <w:lvlJc w:val="left"/>
    </w:lvl>
    <w:lvl w:ilvl="4" w:tplc="6A2811C6">
      <w:numFmt w:val="decimal"/>
      <w:lvlText w:val=""/>
      <w:lvlJc w:val="left"/>
    </w:lvl>
    <w:lvl w:ilvl="5" w:tplc="378431E2">
      <w:numFmt w:val="decimal"/>
      <w:lvlText w:val=""/>
      <w:lvlJc w:val="left"/>
    </w:lvl>
    <w:lvl w:ilvl="6" w:tplc="FC2E0F9C">
      <w:numFmt w:val="decimal"/>
      <w:lvlText w:val=""/>
      <w:lvlJc w:val="left"/>
    </w:lvl>
    <w:lvl w:ilvl="7" w:tplc="1E60B0B8">
      <w:numFmt w:val="decimal"/>
      <w:lvlText w:val=""/>
      <w:lvlJc w:val="left"/>
    </w:lvl>
    <w:lvl w:ilvl="8" w:tplc="2F681194">
      <w:numFmt w:val="decimal"/>
      <w:lvlText w:val=""/>
      <w:lvlJc w:val="left"/>
    </w:lvl>
  </w:abstractNum>
  <w:abstractNum w:abstractNumId="1" w15:restartNumberingAfterBreak="0">
    <w:nsid w:val="5AE54026"/>
    <w:multiLevelType w:val="hybridMultilevel"/>
    <w:tmpl w:val="6C74F99C"/>
    <w:lvl w:ilvl="0" w:tplc="6C1CFB58">
      <w:start w:val="1"/>
      <w:numFmt w:val="bullet"/>
      <w:lvlText w:val="●"/>
      <w:lvlJc w:val="left"/>
      <w:pPr>
        <w:ind w:left="720" w:hanging="360"/>
      </w:pPr>
    </w:lvl>
    <w:lvl w:ilvl="1" w:tplc="14205BBC">
      <w:start w:val="1"/>
      <w:numFmt w:val="bullet"/>
      <w:lvlText w:val="○"/>
      <w:lvlJc w:val="left"/>
      <w:pPr>
        <w:ind w:left="1440" w:hanging="360"/>
      </w:pPr>
    </w:lvl>
    <w:lvl w:ilvl="2" w:tplc="A1CC89E4">
      <w:start w:val="1"/>
      <w:numFmt w:val="bullet"/>
      <w:lvlText w:val="■"/>
      <w:lvlJc w:val="left"/>
      <w:pPr>
        <w:ind w:left="2160" w:hanging="360"/>
      </w:pPr>
    </w:lvl>
    <w:lvl w:ilvl="3" w:tplc="57F0EFA4">
      <w:start w:val="1"/>
      <w:numFmt w:val="bullet"/>
      <w:lvlText w:val="●"/>
      <w:lvlJc w:val="left"/>
      <w:pPr>
        <w:ind w:left="2880" w:hanging="360"/>
      </w:pPr>
    </w:lvl>
    <w:lvl w:ilvl="4" w:tplc="1042F774">
      <w:start w:val="1"/>
      <w:numFmt w:val="bullet"/>
      <w:lvlText w:val="○"/>
      <w:lvlJc w:val="left"/>
      <w:pPr>
        <w:ind w:left="3600" w:hanging="360"/>
      </w:pPr>
    </w:lvl>
    <w:lvl w:ilvl="5" w:tplc="CB2034B8">
      <w:start w:val="1"/>
      <w:numFmt w:val="bullet"/>
      <w:lvlText w:val="■"/>
      <w:lvlJc w:val="left"/>
      <w:pPr>
        <w:ind w:left="4320" w:hanging="360"/>
      </w:pPr>
    </w:lvl>
    <w:lvl w:ilvl="6" w:tplc="E504738C">
      <w:start w:val="1"/>
      <w:numFmt w:val="bullet"/>
      <w:lvlText w:val="●"/>
      <w:lvlJc w:val="left"/>
      <w:pPr>
        <w:ind w:left="5040" w:hanging="360"/>
      </w:pPr>
    </w:lvl>
    <w:lvl w:ilvl="7" w:tplc="52B07E80">
      <w:start w:val="1"/>
      <w:numFmt w:val="bullet"/>
      <w:lvlText w:val="●"/>
      <w:lvlJc w:val="left"/>
      <w:pPr>
        <w:ind w:left="5760" w:hanging="360"/>
      </w:pPr>
    </w:lvl>
    <w:lvl w:ilvl="8" w:tplc="86329D76">
      <w:start w:val="1"/>
      <w:numFmt w:val="bullet"/>
      <w:lvlText w:val="●"/>
      <w:lvlJc w:val="left"/>
      <w:pPr>
        <w:ind w:left="6480" w:hanging="360"/>
      </w:pPr>
    </w:lvl>
  </w:abstractNum>
  <w:num w:numId="1" w16cid:durableId="168952973">
    <w:abstractNumId w:val="1"/>
    <w:lvlOverride w:ilvl="0">
      <w:startOverride w:val="1"/>
    </w:lvlOverride>
  </w:num>
  <w:num w:numId="2" w16cid:durableId="20483326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3NbY0MzIwMjIxMDZU0lEKTi0uzszPAykwrgUAoEYPDCwAAAA="/>
  </w:docVars>
  <w:rsids>
    <w:rsidRoot w:val="00517646"/>
    <w:rsid w:val="001106AF"/>
    <w:rsid w:val="00112A69"/>
    <w:rsid w:val="0029070A"/>
    <w:rsid w:val="00517646"/>
    <w:rsid w:val="005D4CF0"/>
    <w:rsid w:val="00AE5919"/>
    <w:rsid w:val="00CE52E6"/>
    <w:rsid w:val="00E624CB"/>
    <w:rsid w:val="00FF2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0223"/>
  <w15:docId w15:val="{C6251C2F-D3A0-462F-9EDB-B1F77104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1118</Words>
  <Characters>6377</Characters>
  <Application>Microsoft Office Word</Application>
  <DocSecurity>0</DocSecurity>
  <Lines>53</Lines>
  <Paragraphs>14</Paragraphs>
  <ScaleCrop>false</ScaleCrop>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8</cp:revision>
  <dcterms:created xsi:type="dcterms:W3CDTF">2026-08-09T13:00:00Z</dcterms:created>
  <dcterms:modified xsi:type="dcterms:W3CDTF">2026-08-09T13:06:00Z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e0fdae3e-54f7-4d5f-9529-9cce3bb8c023</vt:lpwstr>
  </property>
</Properties>
</file>